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7699375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OBRAS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1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  <w:rPr>
          <w:rFonts w:ascii="Arial" w:hAnsi="Arial"/>
          <w:b/>
        </w:rPr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</w:t>
      </w:r>
      <w:r>
        <w:rPr>
          <w:spacing w:val="40"/>
        </w:rPr>
        <w:t> </w:t>
      </w:r>
      <w:r>
        <w:rPr/>
        <w:t>RO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CEP:</w:t>
      </w:r>
      <w:r>
        <w:rPr>
          <w:spacing w:val="40"/>
        </w:rPr>
        <w:t> </w:t>
      </w:r>
      <w:r>
        <w:rPr/>
        <w:t>76887-000,</w:t>
      </w:r>
      <w:r>
        <w:rPr>
          <w:spacing w:val="40"/>
        </w:rPr>
        <w:t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REALIZOU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NENHUMA OBRA NO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EXERCÍCIO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DE 2022, ATÉ A PRESENTE DATA.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Obras pela na Câmara Municipal de Campo Novo de Rondônia durante o período mencionado. Declaro, ainda, que esta declaração é verdadeira 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spacing w:line="289" w:lineRule="exact"/>
        <w:ind w:left="12"/>
        <w:jc w:val="center"/>
        <w:rPr>
          <w:rFonts w:ascii="Calibri"/>
        </w:rPr>
      </w:pPr>
      <w:r>
        <w:rPr>
          <w:rFonts w:ascii="Calibri"/>
        </w:rPr>
        <w:t>THIAGO</w:t>
      </w:r>
      <w:r>
        <w:rPr>
          <w:rFonts w:ascii="Calibri"/>
          <w:spacing w:val="-2"/>
        </w:rPr>
        <w:t> ONOFRE</w:t>
      </w:r>
    </w:p>
    <w:p>
      <w:pPr>
        <w:pStyle w:val="BodyText"/>
        <w:spacing w:line="289" w:lineRule="exact"/>
        <w:ind w:left="12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3765549</wp:posOffset>
                </wp:positionH>
                <wp:positionV relativeFrom="paragraph">
                  <wp:posOffset>723727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986389pt;width:135.749989pt;height:14.249999pt;mso-position-horizontal-relative:page;mso-position-vertical-relative:paragraph;z-index:-1577574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spacing w:val="-2"/>
        </w:rPr>
        <w:t>Presidente</w:t>
      </w:r>
    </w:p>
    <w:p>
      <w:pPr>
        <w:pStyle w:val="BodyText"/>
        <w:spacing w:before="13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254472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037172pt;width:525pt;height:1.5pt;mso-position-horizontal-relative:page;mso-position-vertical-relative:paragraph;z-index:-15728640;mso-wrap-distance-left:0;mso-wrap-distance-right:0" id="docshapegroup5" coordorigin="635,401" coordsize="10500,30">
                <v:rect style="position:absolute;left:635;top:400;width:10500;height:15" id="docshape6" filled="true" fillcolor="#999999" stroked="false">
                  <v:fill type="solid"/>
                </v:rect>
                <v:shape style="position:absolute;left:634;top:400;width:10500;height:30" id="docshape7" coordorigin="635,401" coordsize="10500,30" path="m11135,401l11120,416,635,416,635,431,11120,431,11135,431,11135,416,11135,401xe" filled="true" fillcolor="#ededed" stroked="false">
                  <v:path arrowok="t"/>
                  <v:fill type="solid"/>
                </v:shape>
                <v:shape style="position:absolute;left:635;top:400;width:15;height:30" id="docshape8" coordorigin="635,401" coordsize="15,30" path="m635,431l635,401,650,401,650,416,635,4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12:15,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6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12:15,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486491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53DE1676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486491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83025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830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informação relatorio 3 de 21/07/2025, assinado na forma do Decreto nº 001/2021 (ID: 486491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53DE1676).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5.75pt;height:8.7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informação relatorio 3 de 21/07/2025, assinado na forma do Decreto nº 001/2021 (ID: 486491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53DE1676).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6256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491&amp;CRC32=53DE1676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2025-07-21T19:48:02Z</dcterms:created>
  <dcterms:modified xsi:type="dcterms:W3CDTF">2025-07-21T19:48:02Z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