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wmf" ContentType="image/x-wmf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80" w:before="0" w:after="0"/>
        <w:ind w:right="-1" w:hang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PROJETO DE LEI Nº 029, DE 11 DE MAIO DE 2023.</w:t>
      </w:r>
    </w:p>
    <w:p>
      <w:pPr>
        <w:pStyle w:val="Normal"/>
        <w:spacing w:lineRule="exact" w:line="280" w:before="0" w:after="0"/>
        <w:ind w:right="-1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exact" w:line="280" w:before="0" w:after="0"/>
        <w:ind w:left="4536" w:right="-1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AUTORIZA O PODER EXECUTIVO MUNICIPAL ABRIR CRÉDITO ADICIONAL ESPECIAL POR </w:t>
      </w:r>
      <w:r>
        <w:rPr>
          <w:rFonts w:ascii="Times New Roman" w:hAnsi="Times New Roman"/>
          <w:b/>
          <w:sz w:val="24"/>
          <w:szCs w:val="24"/>
          <w:lang w:eastAsia="pt-BR"/>
        </w:rPr>
        <w:t>SUPERÁVIT FINANCEIRO</w:t>
      </w:r>
      <w:r>
        <w:rPr>
          <w:rFonts w:ascii="Times New Roman" w:hAnsi="Times New Roman"/>
          <w:b/>
          <w:bCs/>
          <w:sz w:val="24"/>
          <w:szCs w:val="24"/>
        </w:rPr>
        <w:t xml:space="preserve"> NO ORÇAMENTO VIGENTE E DÁ OUTRAS PROVIDÊNCIAS.</w:t>
      </w:r>
    </w:p>
    <w:p>
      <w:pPr>
        <w:pStyle w:val="Normal"/>
        <w:spacing w:lineRule="exact" w:line="280" w:before="0" w:after="0"/>
        <w:ind w:left="4536" w:right="-1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>
      <w:pPr>
        <w:pStyle w:val="Normal"/>
        <w:spacing w:lineRule="exact" w:line="280" w:before="0" w:after="0"/>
        <w:ind w:right="-1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ind w:right="-1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 xml:space="preserve">Fica o Poder Executivo Municipal autorizado a abrir Crédito Adicional Especial por superávit financeiro no valor de </w:t>
      </w:r>
      <w:bookmarkStart w:id="0" w:name="_Hlk124840183"/>
      <w:r>
        <w:rPr>
          <w:rFonts w:ascii="Times New Roman" w:hAnsi="Times New Roman"/>
          <w:b/>
          <w:sz w:val="24"/>
          <w:szCs w:val="24"/>
        </w:rPr>
        <w:t xml:space="preserve">R$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687.756,28 </w:t>
      </w:r>
      <w:r>
        <w:rPr>
          <w:rFonts w:ascii="Times New Roman" w:hAnsi="Times New Roman"/>
          <w:b/>
          <w:sz w:val="24"/>
          <w:szCs w:val="24"/>
        </w:rPr>
        <w:t>(seiscentos e oitenta e sete mil, setecentos e cinquenta e seis reais e vinte e oito centavos)</w:t>
      </w:r>
      <w:r>
        <w:rPr>
          <w:rFonts w:ascii="Times New Roman" w:hAnsi="Times New Roman"/>
          <w:sz w:val="24"/>
          <w:szCs w:val="24"/>
        </w:rPr>
        <w:t>, para atender ao desdobro da despesa especificada abaixo:</w:t>
      </w:r>
    </w:p>
    <w:tbl>
      <w:tblPr>
        <w:tblW w:w="866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5"/>
        <w:gridCol w:w="5117"/>
        <w:gridCol w:w="1656"/>
      </w:tblGrid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677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Manutenção dos Serviços de Recup. Estradas, Pontes e Bueiros</w:t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2.701.0</w:t>
            </w:r>
          </w:p>
        </w:tc>
        <w:tc>
          <w:tcPr>
            <w:tcW w:w="67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Repasses dos Estados</w:t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- 4.4.90.30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674.184,85</w:t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677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Manutenção dos Serviços de Recup. Estradas, Pontes e Bueiros</w:t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bookmarkStart w:id="1" w:name="_Hlk134623890"/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2.500.0</w:t>
            </w:r>
          </w:p>
        </w:tc>
        <w:tc>
          <w:tcPr>
            <w:tcW w:w="67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bookmarkStart w:id="2" w:name="_Hlk134623890"/>
            <w:bookmarkStart w:id="3" w:name="_Hlk134621775"/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  <w:bookmarkEnd w:id="2"/>
            <w:bookmarkEnd w:id="3"/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- 4.4.90.30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4" w:name="_Hlk134620950"/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13.571,43</w:t>
            </w:r>
            <w:bookmarkEnd w:id="4"/>
          </w:p>
        </w:tc>
      </w:tr>
    </w:tbl>
    <w:p>
      <w:pPr>
        <w:pStyle w:val="Normal"/>
        <w:widowControl w:val="false"/>
        <w:suppressAutoHyphens w:val="false"/>
        <w:spacing w:lineRule="exact" w:line="280" w:before="24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Para cobertura dos créditos especificados no art. 1º serão utilizados recursos provenientes de superávit financeiro, consoante o artigo </w:t>
      </w:r>
      <w:bookmarkStart w:id="5" w:name="_Hlk134623168"/>
      <w:r>
        <w:rPr>
          <w:rFonts w:ascii="Times New Roman" w:hAnsi="Times New Roman"/>
          <w:sz w:val="24"/>
          <w:szCs w:val="24"/>
        </w:rPr>
        <w:t>43, §1º, I, da Lei 4.320/64</w:t>
      </w:r>
      <w:bookmarkEnd w:id="5"/>
      <w:r>
        <w:rPr>
          <w:rFonts w:ascii="Times New Roman" w:hAnsi="Times New Roman"/>
          <w:sz w:val="24"/>
          <w:szCs w:val="24"/>
        </w:rPr>
        <w:t>, conforme especificado abaixo:</w:t>
      </w:r>
    </w:p>
    <w:p>
      <w:pPr>
        <w:pStyle w:val="Normal"/>
        <w:widowControl w:val="false"/>
        <w:suppressAutoHyphens w:val="false"/>
        <w:spacing w:lineRule="exact" w:line="280" w:before="24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6" w:name="_Hlk95376396"/>
    </w:p>
    <w:p>
      <w:pPr>
        <w:pStyle w:val="Normal"/>
        <w:widowControl w:val="false"/>
        <w:tabs>
          <w:tab w:val="clear" w:pos="708"/>
          <w:tab w:val="left" w:pos="709" w:leader="none"/>
          <w:tab w:val="left" w:pos="1418" w:leader="none"/>
          <w:tab w:val="left" w:pos="3544" w:leader="none"/>
          <w:tab w:val="left" w:pos="8080" w:leader="none"/>
        </w:tabs>
        <w:suppressAutoHyphens w:val="false"/>
        <w:spacing w:lineRule="exact" w:line="28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418" w:leader="none"/>
          <w:tab w:val="left" w:pos="3544" w:leader="none"/>
          <w:tab w:val="left" w:pos="8080" w:leader="none"/>
        </w:tabs>
        <w:suppressAutoHyphens w:val="false"/>
        <w:spacing w:lineRule="exact" w:line="28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Convênio N° 117/2022/PGE/DER-RO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418" w:leader="none"/>
          <w:tab w:val="left" w:pos="3544" w:leader="none"/>
          <w:tab w:val="left" w:pos="8080" w:leader="none"/>
        </w:tabs>
        <w:suppressAutoHyphens w:val="false"/>
        <w:spacing w:lineRule="exact" w:line="28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Conta: 11089-2</w:t>
      </w:r>
    </w:p>
    <w:p>
      <w:pPr>
        <w:pStyle w:val="Normal"/>
        <w:suppressAutoHyphens w:val="false"/>
        <w:spacing w:lineRule="exact" w:line="280" w:before="0" w:after="0"/>
        <w:ind w:right="425" w:hanging="0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t-BR"/>
        </w:rPr>
      </w:pPr>
      <w:bookmarkStart w:id="7" w:name="_Hlk124921743"/>
      <w:r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End w:id="6"/>
      <w:bookmarkEnd w:id="7"/>
      <w:r>
        <w:rPr>
          <w:rFonts w:ascii="Times New Roman" w:hAnsi="Times New Roman"/>
          <w:bCs/>
          <w:sz w:val="24"/>
          <w:szCs w:val="24"/>
        </w:rPr>
        <w:t>2.701.0</w:t>
        <w:tab/>
        <w:t xml:space="preserve">Outras Transf. de Convênios ou Repasses dos Estados                 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674.184,85</w:t>
      </w:r>
    </w:p>
    <w:p>
      <w:pPr>
        <w:pStyle w:val="Normal"/>
        <w:suppressAutoHyphens w:val="false"/>
        <w:spacing w:lineRule="exact" w:line="280" w:before="0" w:after="0"/>
        <w:ind w:right="42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FR: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 xml:space="preserve">2.500.0    Recursos não vinculados de Impostos                                            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13.571,43</w:t>
      </w:r>
    </w:p>
    <w:p>
      <w:pPr>
        <w:pStyle w:val="Normal"/>
        <w:suppressAutoHyphens w:val="false"/>
        <w:spacing w:lineRule="exact" w:line="280" w:before="0" w:after="0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>
      <w:pPr>
        <w:pStyle w:val="Normal"/>
        <w:suppressAutoHyphens w:val="false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4º </w:t>
      </w:r>
      <w:r>
        <w:rPr>
          <w:rFonts w:ascii="Times New Roman" w:hAnsi="Times New Roman"/>
          <w:sz w:val="24"/>
          <w:szCs w:val="24"/>
        </w:rPr>
        <w:t>Esta Lei entrará em vigor na data de sua publicação</w:t>
      </w:r>
      <w:bookmarkStart w:id="8" w:name="_Hlk119307840"/>
      <w:r>
        <w:rPr>
          <w:rFonts w:ascii="Times New Roman" w:hAnsi="Times New Roman"/>
          <w:sz w:val="24"/>
          <w:szCs w:val="24"/>
        </w:rPr>
        <w:t>.</w:t>
      </w:r>
      <w:bookmarkEnd w:id="8"/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  <w:r>
        <w:br w:type="page"/>
      </w:r>
    </w:p>
    <w:p>
      <w:pPr>
        <w:pStyle w:val="Normal"/>
        <w:spacing w:lineRule="exact" w:line="280" w:before="0" w:after="0"/>
        <w:ind w:right="-1" w:hang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Mensagem nº </w:t>
      </w:r>
      <w:r>
        <w:rPr>
          <w:rFonts w:ascii="Times New Roman" w:hAnsi="Times New Roman"/>
          <w:b/>
          <w:sz w:val="24"/>
          <w:szCs w:val="24"/>
          <w:u w:val="single"/>
        </w:rPr>
        <w:t>031, DE 11 DE MAIO DE 2023.</w:t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>
      <w:pPr>
        <w:pStyle w:val="Normal"/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Campo Novo de Rondônia</w:t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MENSAGEM: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</w:r>
    </w:p>
    <w:p>
      <w:pPr>
        <w:pStyle w:val="Normal"/>
        <w:spacing w:before="120" w:after="120"/>
        <w:ind w:left="1418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e Nobres </w:t>
      </w:r>
      <w:r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>
      <w:pPr>
        <w:pStyle w:val="Normal"/>
        <w:spacing w:before="0" w:after="0"/>
        <w:ind w:firstLine="141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Edis o Projeto de Lei Municipal nº 029, DE 11 DE MAIO DE 2023. que trata de autorização para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>
        <w:rPr>
          <w:rFonts w:ascii="Times New Roman" w:hAnsi="Times New Roman"/>
          <w:i/>
          <w:iCs/>
          <w:sz w:val="24"/>
          <w:szCs w:val="24"/>
        </w:rPr>
        <w:t>, por superávit financeiro nos termos do art, 43, §1º, I, da Lei 4.320/64.</w:t>
      </w:r>
    </w:p>
    <w:p>
      <w:pPr>
        <w:pStyle w:val="Normal"/>
        <w:spacing w:before="0" w:after="0"/>
        <w:ind w:firstLine="141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 xml:space="preserve">                        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Levando em Consideração a substituição ao projeto anterior que tratava da execução indireta tendo em vista as tentativas de contratação para execução dos Serviços através de Processo licitatório, deram Fracassados, tendo a dificuldade em contratar empresa especializadas no ramo de terraplanagem, decidimos, por apresentar ao Departamento de Estradas e Rodagens e Transportes DER/RO novo projeto com a execução direta comtemplando as estradas vicinais do nosso município e assim cumprir com o objeto do convênio.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 xml:space="preserve">                        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Considerando o Termo Aditivo ao convênio nº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117/2022/PGE/DER-RO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, ID. (226856) firmado em 26 de abril de 2023, celebrado entre o DEPARTAMENTO ESTADUAL DE ESTRADAS DE RODAGEM E TRANSPORTES DO ESTADO DE RONDÔNIA - DER/RO, e o município de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Campo Novo de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Rondônia/RO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, para os fins que especifica.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 xml:space="preserve">                         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Desta forma, a abertura deste crédito é necessária tendo em vista a necessidade de execução do referido convênio nº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117/2022/PGE/DER-RO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e contrapartida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, 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firmado entre as partes,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 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>cujo objeto é custear a recuperação de estradas vicinais por execução direta, conforme anexos.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Diante do exposto, e dada à relevância da matéria, solicitamos que a apreciação se dê em caráter de urgência.</w:t>
      </w:r>
    </w:p>
    <w:p>
      <w:pPr>
        <w:pStyle w:val="Normal"/>
        <w:spacing w:before="0"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ab/>
        <w:tab/>
        <w:t>Atenciosamente,</w:t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2"/>
        <w:spacing w:before="200" w:after="120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</w:r>
    </w:p>
    <w:p>
      <w:pPr>
        <w:pStyle w:val="Normal"/>
        <w:rPr>
          <w:lang w:eastAsia="pt-BR"/>
        </w:rPr>
      </w:pPr>
      <w:r>
        <w:rPr>
          <w:lang w:eastAsia="pt-BR"/>
        </w:rPr>
      </w:r>
    </w:p>
    <w:p>
      <w:pPr>
        <w:pStyle w:val="Ttulo2"/>
        <w:spacing w:before="200" w:after="120"/>
        <w:jc w:val="center"/>
        <w:rPr>
          <w:spacing w:val="60"/>
          <w:sz w:val="24"/>
          <w:szCs w:val="24"/>
          <w:lang w:eastAsia="pt-BR"/>
        </w:rPr>
      </w:pPr>
      <w:r>
        <w:rPr>
          <w:spacing w:val="60"/>
          <w:sz w:val="24"/>
          <w:szCs w:val="24"/>
          <w:lang w:eastAsia="pt-BR"/>
        </w:rPr>
      </w:r>
    </w:p>
    <w:p>
      <w:pPr>
        <w:pStyle w:val="Ttulo2"/>
        <w:spacing w:before="200" w:after="120"/>
        <w:jc w:val="center"/>
        <w:rPr>
          <w:sz w:val="24"/>
          <w:szCs w:val="24"/>
        </w:rPr>
      </w:pPr>
      <w:r>
        <w:rPr>
          <w:sz w:val="24"/>
          <w:szCs w:val="24"/>
        </w:rPr>
        <w:t>DECLARAÇÃO DO ORDENADOR DE DESPESA</w:t>
      </w:r>
    </w:p>
    <w:p>
      <w:pPr>
        <w:pStyle w:val="Normal"/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029/2023</w:t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Alexandre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Projeto de Lei nº 031/2023, que dispõe sobre </w:t>
      </w:r>
      <w:r>
        <w:rPr>
          <w:rFonts w:ascii="Times New Roman" w:hAnsi="Times New Roman"/>
          <w:b/>
          <w:bCs/>
          <w:sz w:val="24"/>
          <w:szCs w:val="24"/>
        </w:rPr>
        <w:t xml:space="preserve">abertura de crédito adicional especial por superávit financeiro, </w:t>
      </w:r>
      <w:r>
        <w:rPr>
          <w:rFonts w:ascii="Times New Roman" w:hAnsi="Times New Roman"/>
          <w:sz w:val="24"/>
          <w:szCs w:val="24"/>
        </w:rPr>
        <w:t xml:space="preserve">para que se possa proceder a execução do convênio nº </w:t>
      </w:r>
      <w:r>
        <w:rPr>
          <w:rFonts w:ascii="Times New Roman" w:hAnsi="Times New Roman"/>
          <w:b/>
          <w:bCs/>
          <w:sz w:val="24"/>
          <w:szCs w:val="24"/>
        </w:rPr>
        <w:t>117/2022/PGE/DER-RO</w:t>
      </w:r>
      <w:r>
        <w:rPr>
          <w:rFonts w:ascii="Times New Roman" w:hAnsi="Times New Roman"/>
          <w:sz w:val="24"/>
          <w:szCs w:val="24"/>
        </w:rPr>
        <w:t>. DECLARO haver adequação financeira e orçamentária no Projeto de Lei Orçamentária Anual para o exercício de 2023, compatível com o Projeto de Lei de Diretrizes Orçamentárias para 2023 e o Projeto de Lei do Plano Plurianual para o período de 2022 a 2025.</w:t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  <w:bookmarkStart w:id="9" w:name="_GoBack"/>
      <w:bookmarkStart w:id="10" w:name="_GoBack"/>
      <w:bookmarkEnd w:id="10"/>
    </w:p>
    <w:sectPr>
      <w:headerReference w:type="default" r:id="rId2"/>
      <w:footerReference w:type="default" r:id="rId3"/>
      <w:type w:val="nextPage"/>
      <w:pgSz w:w="11906" w:h="16838"/>
      <w:pgMar w:left="1701" w:right="1133" w:gutter="0" w:header="709" w:top="2694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5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905" distB="1270" distL="635" distR="0" simplePos="0" locked="0" layoutInCell="0" allowOverlap="1" relativeHeight="28" wp14:anchorId="03EAFC7D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0" t="635" r="0" b="0"/>
              <wp:wrapNone/>
              <wp:docPr id="6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360" cy="59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Fone: 69 3239-2240/2357/2291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>
                          <w:pPr>
                            <w:pStyle w:val="Contedodoquadro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-47.2pt;margin-top:4.65pt;width:203.35pt;height:46.9pt;mso-wrap-style:square;v-text-anchor:top" wp14:anchorId="03EAFC7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Fone: 69 3239-2240/2357/2291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8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4" descr="Descrição: logo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sz w:val="16"/>
        <w:szCs w:val="16"/>
      </w:rPr>
    </w:pPr>
    <w:r>
      <w:rPr>
        <w:sz w:val="16"/>
        <w:szCs w:val="16"/>
      </w:rPr>
    </w:r>
  </w:p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ind w:left="-1134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>
        <w:rFonts w:ascii="Corbel" w:hAnsi="Corbel" w:eastAsia="Arial Unicode MS" w:cs="Aharoni"/>
        <w:b/>
      </w:rPr>
    </w:pPr>
    <w:r>
      <mc:AlternateContent>
        <mc:Choice Requires="wps">
          <w:drawing>
            <wp:anchor behindDoc="1" distT="11430" distB="7620" distL="7620" distR="6985" simplePos="0" locked="0" layoutInCell="0" allowOverlap="1" relativeHeight="17" wp14:anchorId="5A9A32D5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635"/>
              <wp:effectExtent l="6985" t="6985" r="6985" b="6350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684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357.6pt;margin-top:21.9pt;width:106.8pt;height:0pt;mso-wrap-style:none;v-text-anchor:middle" wp14:anchorId="5A9A32D5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1430" distB="6985" distL="11430" distR="11430" simplePos="0" locked="0" layoutInCell="0" allowOverlap="1" relativeHeight="21" wp14:anchorId="1D3A2495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6350" t="6985" r="6985" b="6350"/>
              <wp:wrapNone/>
              <wp:docPr id="3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5" path="m0,0l-2147483648,-2147483647e" stroked="t" o:allowincell="f" style="position:absolute;margin-left:-2.85pt;margin-top:21.15pt;width:110.65pt;height:0pt;mso-wrap-style:none;v-text-anchor:middle" wp14:anchorId="1D3A2495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</w:r>
    <w:r>
      <w:rPr>
        <w:rFonts w:eastAsia="Arial Unicode MS" w:cs="Arial Unicode MS"/>
        <w:b/>
      </w:rPr>
      <w:t>PO</w:t>
    </w:r>
    <w:r>
      <w:rPr>
        <w:rFonts w:eastAsia="Arial Unicode MS" w:cs="Aharoni"/>
        <w:b/>
      </w:rPr>
      <w:t>DER EXECUTIVO</w:t>
    </w:r>
    <w:r>
      <w:rPr>
        <w:rFonts w:eastAsia="Arial Unicode MS" w:cs="Aharoni" w:ascii="Corbel" w:hAnsi="Corbel"/>
        <w:b/>
      </w:rPr>
      <w:br/>
    </w:r>
    <w:r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23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47d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character" w:styleId="Ttulo5Char" w:customStyle="1">
    <w:name w:val="Título 5 Char"/>
    <w:uiPriority w:val="9"/>
    <w:semiHidden/>
    <w:qFormat/>
    <w:rsid w:val="00ae3754"/>
    <w:rPr>
      <w:rFonts w:ascii="Calibri" w:hAnsi="Calibri" w:eastAsia="Times New Roman" w:cs="Times New Roman"/>
      <w:b/>
      <w:bCs/>
      <w:i/>
      <w:iCs/>
      <w:sz w:val="26"/>
      <w:szCs w:val="26"/>
      <w:lang w:eastAsia="zh-CN"/>
    </w:rPr>
  </w:style>
  <w:style w:type="character" w:styleId="LinkdaInternet">
    <w:name w:val="Hyperlink"/>
    <w:uiPriority w:val="99"/>
    <w:semiHidden/>
    <w:unhideWhenUsed/>
    <w:rsid w:val="00dc2ed2"/>
    <w:rPr>
      <w:color w:val="0000FF"/>
      <w:u w:val="single"/>
    </w:rPr>
  </w:style>
  <w:style w:type="character" w:styleId="Autonomouswatcherelementswithfontfamilyorfacenotsupportedforus" w:customStyle="1">
    <w:name w:val="autonomouswatcher_elementswithfontfamilyorfacenotsupportedforus"/>
    <w:basedOn w:val="DefaultParagraphFont"/>
    <w:qFormat/>
    <w:rsid w:val="00f1758d"/>
    <w:rPr/>
  </w:style>
  <w:style w:type="character" w:styleId="Ttulo2Char" w:customStyle="1">
    <w:name w:val="Título 2 Char"/>
    <w:basedOn w:val="DefaultParagraphFont"/>
    <w:uiPriority w:val="9"/>
    <w:semiHidden/>
    <w:qFormat/>
    <w:rsid w:val="0040247d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Hindi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Preformatted" w:customStyle="1">
    <w:name w:val="preformatted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18"/>
      <w:szCs w:val="18"/>
    </w:rPr>
  </w:style>
  <w:style w:type="paragraph" w:styleId="Western" w:customStyle="1">
    <w:name w:val="western"/>
    <w:basedOn w:val="Normal"/>
    <w:qFormat/>
    <w:rsid w:val="00dc2ed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c0a65"/>
    <w:pPr>
      <w:spacing w:before="0" w:after="20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976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23F2-A8CC-434C-891F-CC01397F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7</TotalTime>
  <Application>LibreOffice/7.5.3.2$Windows_X86_64 LibreOffice_project/9f56dff12ba03b9acd7730a5a481eea045e468f3</Application>
  <AppVersion>15.0000</AppVersion>
  <Pages>4</Pages>
  <Words>754</Words>
  <Characters>4218</Characters>
  <CharactersWithSpaces>5078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2023-05-11T12:49:00Z</dcterms:created>
  <dc:creator>usuario</dc:creator>
  <dc:description/>
  <dc:language>pt-BR</dc:language>
  <cp:lastModifiedBy>Amanda Inacio</cp:lastModifiedBy>
  <cp:lastPrinted>2020-07-23T12:44:00Z</cp:lastPrinted>
  <dcterms:modified xsi:type="dcterms:W3CDTF">2023-05-11T12:01:00Z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