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029" w:rsidRDefault="00672029" w:rsidP="00672029">
      <w:pPr>
        <w:spacing w:after="0" w:line="240" w:lineRule="auto"/>
        <w:rPr>
          <w:rFonts w:cs="Arial"/>
          <w:b/>
          <w:sz w:val="28"/>
          <w:szCs w:val="28"/>
        </w:rPr>
      </w:pPr>
      <w:r w:rsidRPr="00983E88">
        <w:rPr>
          <w:rFonts w:cs="Arial"/>
          <w:b/>
          <w:sz w:val="28"/>
          <w:szCs w:val="28"/>
        </w:rPr>
        <w:t xml:space="preserve">PARECER Nº </w:t>
      </w:r>
      <w:r w:rsidR="001701C4">
        <w:rPr>
          <w:rFonts w:cs="Arial"/>
          <w:b/>
          <w:sz w:val="28"/>
          <w:szCs w:val="28"/>
        </w:rPr>
        <w:t>20</w:t>
      </w:r>
      <w:r>
        <w:rPr>
          <w:rFonts w:cs="Arial"/>
          <w:b/>
          <w:sz w:val="28"/>
          <w:szCs w:val="28"/>
        </w:rPr>
        <w:t>/</w:t>
      </w:r>
      <w:r w:rsidRPr="00983E88">
        <w:rPr>
          <w:rFonts w:cs="Arial"/>
          <w:b/>
          <w:sz w:val="28"/>
          <w:szCs w:val="28"/>
        </w:rPr>
        <w:t>CMCN</w:t>
      </w:r>
      <w:r>
        <w:rPr>
          <w:rFonts w:cs="Arial"/>
          <w:b/>
          <w:sz w:val="28"/>
          <w:szCs w:val="28"/>
        </w:rPr>
        <w:t>R-PGCM</w:t>
      </w:r>
      <w:r w:rsidRPr="00983E88">
        <w:rPr>
          <w:rFonts w:cs="Arial"/>
          <w:b/>
          <w:sz w:val="28"/>
          <w:szCs w:val="28"/>
        </w:rPr>
        <w:t>/20</w:t>
      </w:r>
      <w:r w:rsidR="00ED79C4">
        <w:rPr>
          <w:rFonts w:cs="Arial"/>
          <w:b/>
          <w:sz w:val="28"/>
          <w:szCs w:val="28"/>
        </w:rPr>
        <w:t>21</w:t>
      </w:r>
    </w:p>
    <w:p w:rsidR="00672029" w:rsidRDefault="00672029" w:rsidP="00672029">
      <w:pPr>
        <w:spacing w:after="0" w:line="240" w:lineRule="auto"/>
        <w:rPr>
          <w:rFonts w:cs="Arial"/>
          <w:b/>
          <w:sz w:val="28"/>
          <w:szCs w:val="28"/>
        </w:rPr>
      </w:pPr>
    </w:p>
    <w:p w:rsidR="00672029" w:rsidRPr="00983E88" w:rsidRDefault="00672029" w:rsidP="00672029">
      <w:pPr>
        <w:spacing w:after="0" w:line="240" w:lineRule="auto"/>
        <w:jc w:val="both"/>
        <w:rPr>
          <w:rFonts w:cs="Arial"/>
        </w:rPr>
      </w:pPr>
      <w:r w:rsidRPr="00983E88">
        <w:rPr>
          <w:rFonts w:cs="Arial"/>
          <w:b/>
        </w:rPr>
        <w:t>Referência</w:t>
      </w:r>
      <w:r w:rsidRPr="00983E88">
        <w:rPr>
          <w:rFonts w:cs="Arial"/>
        </w:rPr>
        <w:t xml:space="preserve">: </w:t>
      </w:r>
      <w:r w:rsidR="002074CA" w:rsidRPr="002074CA">
        <w:rPr>
          <w:rFonts w:cs="Arial"/>
        </w:rPr>
        <w:t>PR</w:t>
      </w:r>
      <w:r w:rsidR="00B332B2">
        <w:rPr>
          <w:rFonts w:cs="Arial"/>
        </w:rPr>
        <w:t>OJETO DE LEI COMPLEMENTAR Nº 002 DE 22 DE ABRIL</w:t>
      </w:r>
      <w:r w:rsidR="002074CA" w:rsidRPr="002074CA">
        <w:rPr>
          <w:rFonts w:cs="Arial"/>
        </w:rPr>
        <w:t xml:space="preserve"> DE 2021.</w:t>
      </w:r>
    </w:p>
    <w:p w:rsidR="00672029" w:rsidRPr="00983E88" w:rsidRDefault="00672029" w:rsidP="00672029">
      <w:pPr>
        <w:spacing w:after="0" w:line="240" w:lineRule="auto"/>
        <w:jc w:val="both"/>
        <w:rPr>
          <w:rFonts w:cs="Arial"/>
          <w:b/>
        </w:rPr>
      </w:pPr>
    </w:p>
    <w:p w:rsidR="00672029" w:rsidRPr="00983E88" w:rsidRDefault="00672029" w:rsidP="00672029">
      <w:pPr>
        <w:spacing w:after="0" w:line="240" w:lineRule="auto"/>
        <w:jc w:val="both"/>
        <w:rPr>
          <w:rFonts w:cs="Arial"/>
        </w:rPr>
      </w:pPr>
      <w:r w:rsidRPr="00983E88">
        <w:rPr>
          <w:rFonts w:cs="Arial"/>
          <w:b/>
        </w:rPr>
        <w:t>Requerente</w:t>
      </w:r>
      <w:r w:rsidRPr="00983E88">
        <w:rPr>
          <w:rFonts w:cs="Arial"/>
        </w:rPr>
        <w:t>: PRESIDÊNCIA DA CÂMARA MUNICIPAL DE CAMPO NOVO DE RONDÔNIA.</w:t>
      </w:r>
    </w:p>
    <w:p w:rsidR="00672029" w:rsidRPr="00983E88" w:rsidRDefault="00672029" w:rsidP="00672029">
      <w:pPr>
        <w:spacing w:after="0" w:line="240" w:lineRule="auto"/>
        <w:jc w:val="both"/>
        <w:rPr>
          <w:rFonts w:cs="Arial"/>
          <w:b/>
        </w:rPr>
      </w:pPr>
    </w:p>
    <w:p w:rsidR="00672029" w:rsidRPr="00983E88" w:rsidRDefault="00672029" w:rsidP="00672029">
      <w:pPr>
        <w:spacing w:after="0" w:line="240" w:lineRule="auto"/>
        <w:jc w:val="both"/>
        <w:rPr>
          <w:rFonts w:cs="Arial"/>
        </w:rPr>
      </w:pPr>
      <w:r w:rsidRPr="00983E88">
        <w:rPr>
          <w:rFonts w:cs="Arial"/>
          <w:b/>
        </w:rPr>
        <w:t>Interessados</w:t>
      </w:r>
      <w:r w:rsidRPr="00983E88">
        <w:rPr>
          <w:rFonts w:cs="Arial"/>
        </w:rPr>
        <w:t xml:space="preserve">: Município de </w:t>
      </w:r>
      <w:r>
        <w:rPr>
          <w:rFonts w:cs="Arial"/>
        </w:rPr>
        <w:t>Campo Novo de Rondônia; Procuradoria Geral do Município de Campo Novo de Rondônia; Mesa Diretora da Câmara Municipal; Comissões Parlamentares da Câmara Municipal; Plenário da Câmara Municipal</w:t>
      </w:r>
      <w:r w:rsidRPr="00983E88">
        <w:rPr>
          <w:rFonts w:cs="Arial"/>
        </w:rPr>
        <w:t>.</w:t>
      </w:r>
    </w:p>
    <w:p w:rsidR="00672029" w:rsidRPr="00983E88" w:rsidRDefault="00672029" w:rsidP="00672029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672029" w:rsidRPr="00983E88" w:rsidRDefault="00672029" w:rsidP="00672029">
      <w:pPr>
        <w:spacing w:after="0" w:line="240" w:lineRule="auto"/>
        <w:rPr>
          <w:rFonts w:cs="Arial"/>
          <w:sz w:val="2"/>
          <w:szCs w:val="2"/>
        </w:rPr>
      </w:pPr>
    </w:p>
    <w:p w:rsidR="00672029" w:rsidRDefault="00672029" w:rsidP="00672029">
      <w:pPr>
        <w:spacing w:after="0" w:line="240" w:lineRule="auto"/>
        <w:jc w:val="both"/>
        <w:rPr>
          <w:rFonts w:cs="Arial"/>
          <w:sz w:val="26"/>
          <w:szCs w:val="26"/>
        </w:rPr>
      </w:pPr>
      <w:r w:rsidRPr="00983E88">
        <w:rPr>
          <w:rFonts w:cs="Arial"/>
          <w:sz w:val="26"/>
          <w:szCs w:val="26"/>
        </w:rPr>
        <w:t xml:space="preserve">Campo Novo de Rondônia/RO, em </w:t>
      </w:r>
      <w:r w:rsidR="00B332B2">
        <w:rPr>
          <w:rFonts w:cs="Arial"/>
          <w:sz w:val="26"/>
          <w:szCs w:val="26"/>
        </w:rPr>
        <w:t>25</w:t>
      </w:r>
      <w:r w:rsidRPr="00983E88">
        <w:rPr>
          <w:rFonts w:cs="Arial"/>
          <w:sz w:val="26"/>
          <w:szCs w:val="26"/>
        </w:rPr>
        <w:t xml:space="preserve"> de </w:t>
      </w:r>
      <w:r w:rsidR="00B332B2">
        <w:rPr>
          <w:rFonts w:cs="Arial"/>
          <w:sz w:val="26"/>
          <w:szCs w:val="26"/>
        </w:rPr>
        <w:t>abril</w:t>
      </w:r>
      <w:r w:rsidRPr="00983E88">
        <w:rPr>
          <w:rFonts w:cs="Arial"/>
          <w:sz w:val="26"/>
          <w:szCs w:val="26"/>
        </w:rPr>
        <w:t xml:space="preserve"> de 20</w:t>
      </w:r>
      <w:r w:rsidR="00ED79C4">
        <w:rPr>
          <w:rFonts w:cs="Arial"/>
          <w:sz w:val="26"/>
          <w:szCs w:val="26"/>
        </w:rPr>
        <w:t>21</w:t>
      </w:r>
      <w:r w:rsidRPr="00983E88">
        <w:rPr>
          <w:rFonts w:cs="Arial"/>
          <w:sz w:val="26"/>
          <w:szCs w:val="26"/>
        </w:rPr>
        <w:t>.</w:t>
      </w:r>
    </w:p>
    <w:p w:rsidR="00ED79C4" w:rsidRPr="00983E88" w:rsidRDefault="00ED79C4" w:rsidP="00672029">
      <w:pPr>
        <w:spacing w:after="0" w:line="240" w:lineRule="auto"/>
        <w:jc w:val="both"/>
        <w:rPr>
          <w:rFonts w:cs="Arial"/>
          <w:sz w:val="26"/>
          <w:szCs w:val="26"/>
        </w:rPr>
      </w:pPr>
    </w:p>
    <w:p w:rsidR="00672029" w:rsidRPr="00983E88" w:rsidRDefault="00672029" w:rsidP="00672029">
      <w:pPr>
        <w:spacing w:after="0" w:line="240" w:lineRule="auto"/>
        <w:rPr>
          <w:rFonts w:cs="Arial"/>
          <w:sz w:val="26"/>
          <w:szCs w:val="26"/>
        </w:rPr>
      </w:pPr>
    </w:p>
    <w:p w:rsidR="002074CA" w:rsidRPr="00270436" w:rsidRDefault="002074CA" w:rsidP="002074CA">
      <w:pPr>
        <w:autoSpaceDE w:val="0"/>
        <w:autoSpaceDN w:val="0"/>
        <w:adjustRightInd w:val="0"/>
        <w:ind w:left="4111"/>
        <w:jc w:val="both"/>
        <w:rPr>
          <w:rFonts w:ascii="Times New Roman" w:hAnsi="Times New Roman"/>
          <w:b/>
          <w:sz w:val="24"/>
          <w:szCs w:val="24"/>
        </w:rPr>
      </w:pPr>
      <w:r w:rsidRPr="00270436">
        <w:rPr>
          <w:rFonts w:ascii="Times New Roman" w:hAnsi="Times New Roman"/>
          <w:b/>
          <w:sz w:val="24"/>
          <w:szCs w:val="24"/>
        </w:rPr>
        <w:t>“</w:t>
      </w:r>
      <w:r w:rsidR="00B332B2" w:rsidRPr="00B332B2">
        <w:rPr>
          <w:rFonts w:ascii="Times New Roman" w:hAnsi="Times New Roman"/>
          <w:b/>
          <w:sz w:val="24"/>
          <w:szCs w:val="24"/>
        </w:rPr>
        <w:t>ALTERA A LEI COMPLEMENTAR Nº 069 DE 07 DE MAIO DE 2018 QUE TRATA DA ESTRUTURA</w:t>
      </w:r>
      <w:r w:rsidR="00B332B2">
        <w:rPr>
          <w:rFonts w:ascii="Times New Roman" w:hAnsi="Times New Roman"/>
          <w:b/>
          <w:sz w:val="24"/>
          <w:szCs w:val="24"/>
        </w:rPr>
        <w:t xml:space="preserve"> </w:t>
      </w:r>
      <w:r w:rsidR="00B332B2" w:rsidRPr="00B332B2">
        <w:rPr>
          <w:rFonts w:ascii="Times New Roman" w:hAnsi="Times New Roman"/>
          <w:b/>
          <w:sz w:val="24"/>
          <w:szCs w:val="24"/>
        </w:rPr>
        <w:t>ADMINISTRATIVA MUNI</w:t>
      </w:r>
      <w:r w:rsidR="00B332B2">
        <w:rPr>
          <w:rFonts w:ascii="Times New Roman" w:hAnsi="Times New Roman"/>
          <w:b/>
          <w:sz w:val="24"/>
          <w:szCs w:val="24"/>
        </w:rPr>
        <w:t>CIPAL, E DÁ OUTRAS PROVIDÊNCIAS</w:t>
      </w:r>
      <w:r w:rsidRPr="00270436">
        <w:rPr>
          <w:rFonts w:ascii="Times New Roman" w:hAnsi="Times New Roman"/>
          <w:b/>
          <w:sz w:val="24"/>
          <w:szCs w:val="24"/>
        </w:rPr>
        <w:t>.”</w:t>
      </w:r>
    </w:p>
    <w:p w:rsidR="00ED79C4" w:rsidRPr="00983E88" w:rsidRDefault="00ED79C4" w:rsidP="00672029">
      <w:pPr>
        <w:spacing w:after="0" w:line="240" w:lineRule="auto"/>
        <w:ind w:left="3958"/>
        <w:jc w:val="both"/>
        <w:rPr>
          <w:rFonts w:cs="Arial"/>
          <w:b/>
          <w:sz w:val="26"/>
          <w:szCs w:val="26"/>
        </w:rPr>
      </w:pPr>
    </w:p>
    <w:p w:rsidR="00672029" w:rsidRDefault="00672029" w:rsidP="00672029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  <w:r w:rsidRPr="00983E88">
        <w:rPr>
          <w:rFonts w:cs="Arial"/>
          <w:sz w:val="26"/>
          <w:szCs w:val="26"/>
        </w:rPr>
        <w:t xml:space="preserve">Trata-se de requerimento </w:t>
      </w:r>
      <w:r>
        <w:rPr>
          <w:rFonts w:cs="Arial"/>
          <w:sz w:val="26"/>
          <w:szCs w:val="26"/>
        </w:rPr>
        <w:t xml:space="preserve">da Presidência da Câmara Municipal de Campo Novo de Rondônia para análise e parecer quanto ao </w:t>
      </w:r>
      <w:r w:rsidR="002074CA" w:rsidRPr="002074CA">
        <w:rPr>
          <w:rFonts w:cs="Arial"/>
          <w:sz w:val="26"/>
          <w:szCs w:val="26"/>
        </w:rPr>
        <w:t>P</w:t>
      </w:r>
      <w:r w:rsidR="002074CA">
        <w:rPr>
          <w:rFonts w:cs="Arial"/>
          <w:sz w:val="26"/>
          <w:szCs w:val="26"/>
        </w:rPr>
        <w:t>rojeto de Lei Complementar nº</w:t>
      </w:r>
      <w:r w:rsidR="005943B5">
        <w:rPr>
          <w:rFonts w:cs="Arial"/>
          <w:sz w:val="26"/>
          <w:szCs w:val="26"/>
        </w:rPr>
        <w:t xml:space="preserve"> 002</w:t>
      </w:r>
      <w:r w:rsidR="002074CA" w:rsidRPr="002074CA">
        <w:rPr>
          <w:rFonts w:cs="Arial"/>
          <w:sz w:val="26"/>
          <w:szCs w:val="26"/>
        </w:rPr>
        <w:t xml:space="preserve"> </w:t>
      </w:r>
      <w:r w:rsidR="002074CA">
        <w:rPr>
          <w:rFonts w:cs="Arial"/>
          <w:sz w:val="26"/>
          <w:szCs w:val="26"/>
        </w:rPr>
        <w:t>de</w:t>
      </w:r>
      <w:r w:rsidR="005943B5">
        <w:rPr>
          <w:rFonts w:cs="Arial"/>
          <w:sz w:val="26"/>
          <w:szCs w:val="26"/>
        </w:rPr>
        <w:t xml:space="preserve"> 22</w:t>
      </w:r>
      <w:r w:rsidR="002074CA" w:rsidRPr="002074CA">
        <w:rPr>
          <w:rFonts w:cs="Arial"/>
          <w:sz w:val="26"/>
          <w:szCs w:val="26"/>
        </w:rPr>
        <w:t xml:space="preserve"> </w:t>
      </w:r>
      <w:r w:rsidR="002074CA">
        <w:rPr>
          <w:rFonts w:cs="Arial"/>
          <w:sz w:val="26"/>
          <w:szCs w:val="26"/>
        </w:rPr>
        <w:t xml:space="preserve">de </w:t>
      </w:r>
      <w:r w:rsidR="005943B5">
        <w:rPr>
          <w:rFonts w:cs="Arial"/>
          <w:sz w:val="26"/>
          <w:szCs w:val="26"/>
        </w:rPr>
        <w:t>abril</w:t>
      </w:r>
      <w:r w:rsidR="002074CA" w:rsidRPr="002074CA">
        <w:rPr>
          <w:rFonts w:cs="Arial"/>
          <w:sz w:val="26"/>
          <w:szCs w:val="26"/>
        </w:rPr>
        <w:t xml:space="preserve"> 2021</w:t>
      </w:r>
      <w:r>
        <w:rPr>
          <w:rFonts w:cs="Arial"/>
          <w:sz w:val="26"/>
          <w:szCs w:val="26"/>
        </w:rPr>
        <w:t xml:space="preserve">, de </w:t>
      </w:r>
      <w:r w:rsidRPr="009D264F">
        <w:rPr>
          <w:rFonts w:cs="Arial"/>
          <w:sz w:val="26"/>
          <w:szCs w:val="26"/>
        </w:rPr>
        <w:t>autoria</w:t>
      </w:r>
      <w:r>
        <w:rPr>
          <w:rFonts w:cs="Arial"/>
          <w:sz w:val="26"/>
          <w:szCs w:val="26"/>
        </w:rPr>
        <w:t xml:space="preserve"> do Executivo Municipal.</w:t>
      </w:r>
    </w:p>
    <w:p w:rsidR="00672029" w:rsidRDefault="00672029" w:rsidP="00672029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</w:p>
    <w:p w:rsidR="00134D93" w:rsidRDefault="00672029" w:rsidP="00672029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  <w:r w:rsidRPr="006B68E9">
        <w:rPr>
          <w:rFonts w:cs="Arial"/>
          <w:sz w:val="26"/>
          <w:szCs w:val="26"/>
        </w:rPr>
        <w:t xml:space="preserve">O referido Projeto de Lei </w:t>
      </w:r>
      <w:r w:rsidR="00134D93">
        <w:rPr>
          <w:rFonts w:cs="Arial"/>
          <w:sz w:val="26"/>
          <w:szCs w:val="26"/>
        </w:rPr>
        <w:t xml:space="preserve">Complementar altera a Lei Complementar </w:t>
      </w:r>
      <w:r w:rsidR="005943B5">
        <w:rPr>
          <w:rFonts w:cs="Arial"/>
          <w:sz w:val="26"/>
          <w:szCs w:val="26"/>
        </w:rPr>
        <w:t>Lei Complementar nº 069/2018</w:t>
      </w:r>
      <w:r w:rsidR="002074CA">
        <w:rPr>
          <w:rFonts w:cs="Arial"/>
          <w:sz w:val="26"/>
          <w:szCs w:val="26"/>
        </w:rPr>
        <w:t>,</w:t>
      </w:r>
      <w:r w:rsidR="005943B5">
        <w:rPr>
          <w:rFonts w:cs="Arial"/>
          <w:sz w:val="26"/>
          <w:szCs w:val="26"/>
        </w:rPr>
        <w:t xml:space="preserve"> apenas a nomenclatura de um cargo.</w:t>
      </w:r>
    </w:p>
    <w:p w:rsidR="00ED79C4" w:rsidRDefault="00134D93" w:rsidP="00672029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 </w:t>
      </w:r>
    </w:p>
    <w:p w:rsidR="00672029" w:rsidRPr="00983E88" w:rsidRDefault="00672029" w:rsidP="00672029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  <w:r w:rsidRPr="00983E88">
        <w:rPr>
          <w:rFonts w:cs="Arial"/>
          <w:sz w:val="26"/>
          <w:szCs w:val="26"/>
        </w:rPr>
        <w:t>Tramitado</w:t>
      </w:r>
      <w:r>
        <w:rPr>
          <w:rFonts w:cs="Arial"/>
          <w:sz w:val="26"/>
          <w:szCs w:val="26"/>
        </w:rPr>
        <w:t>s</w:t>
      </w:r>
      <w:r w:rsidRPr="00983E88">
        <w:rPr>
          <w:rFonts w:cs="Arial"/>
          <w:sz w:val="26"/>
          <w:szCs w:val="26"/>
        </w:rPr>
        <w:t xml:space="preserve"> o</w:t>
      </w:r>
      <w:r>
        <w:rPr>
          <w:rFonts w:cs="Arial"/>
          <w:sz w:val="26"/>
          <w:szCs w:val="26"/>
        </w:rPr>
        <w:t>s</w:t>
      </w:r>
      <w:r w:rsidRPr="00983E88">
        <w:rPr>
          <w:rFonts w:cs="Arial"/>
          <w:sz w:val="26"/>
          <w:szCs w:val="26"/>
        </w:rPr>
        <w:t xml:space="preserve"> feito</w:t>
      </w:r>
      <w:r>
        <w:rPr>
          <w:rFonts w:cs="Arial"/>
          <w:sz w:val="26"/>
          <w:szCs w:val="26"/>
        </w:rPr>
        <w:t>s</w:t>
      </w:r>
      <w:r w:rsidRPr="00983E88">
        <w:rPr>
          <w:rFonts w:cs="Arial"/>
          <w:sz w:val="26"/>
          <w:szCs w:val="26"/>
        </w:rPr>
        <w:t xml:space="preserve"> </w:t>
      </w:r>
      <w:r w:rsidR="00134D93">
        <w:rPr>
          <w:rFonts w:cs="Arial"/>
          <w:sz w:val="26"/>
          <w:szCs w:val="26"/>
        </w:rPr>
        <w:t>a esta</w:t>
      </w:r>
      <w:r>
        <w:rPr>
          <w:rFonts w:cs="Arial"/>
          <w:sz w:val="26"/>
          <w:szCs w:val="26"/>
        </w:rPr>
        <w:t xml:space="preserve"> subscritor, </w:t>
      </w:r>
      <w:r w:rsidRPr="00983E88">
        <w:rPr>
          <w:rFonts w:cs="Arial"/>
          <w:sz w:val="26"/>
          <w:szCs w:val="26"/>
        </w:rPr>
        <w:t>não foram solicitadas informações</w:t>
      </w:r>
      <w:r>
        <w:rPr>
          <w:rFonts w:cs="Arial"/>
          <w:sz w:val="26"/>
          <w:szCs w:val="26"/>
        </w:rPr>
        <w:t xml:space="preserve"> complementares</w:t>
      </w:r>
      <w:r w:rsidRPr="00983E88">
        <w:rPr>
          <w:rFonts w:cs="Arial"/>
          <w:sz w:val="26"/>
          <w:szCs w:val="26"/>
        </w:rPr>
        <w:t>, nem houve a juntada de documentos novos.</w:t>
      </w:r>
    </w:p>
    <w:p w:rsidR="00672029" w:rsidRPr="00983E88" w:rsidRDefault="00672029" w:rsidP="00672029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</w:p>
    <w:p w:rsidR="00672029" w:rsidRPr="00983E88" w:rsidRDefault="00672029" w:rsidP="00672029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  <w:r w:rsidRPr="00983E88">
        <w:rPr>
          <w:rFonts w:cs="Arial"/>
          <w:sz w:val="26"/>
          <w:szCs w:val="26"/>
        </w:rPr>
        <w:t>Visto e saneado, inexistindo pendências</w:t>
      </w:r>
      <w:r>
        <w:rPr>
          <w:rFonts w:cs="Arial"/>
          <w:sz w:val="26"/>
          <w:szCs w:val="26"/>
        </w:rPr>
        <w:t xml:space="preserve"> ou dúvidas</w:t>
      </w:r>
      <w:r w:rsidRPr="00983E88">
        <w:rPr>
          <w:rFonts w:cs="Arial"/>
          <w:sz w:val="26"/>
          <w:szCs w:val="26"/>
        </w:rPr>
        <w:t xml:space="preserve">, </w:t>
      </w:r>
      <w:r>
        <w:rPr>
          <w:rFonts w:cs="Arial"/>
          <w:sz w:val="26"/>
          <w:szCs w:val="26"/>
        </w:rPr>
        <w:t xml:space="preserve">considero </w:t>
      </w:r>
      <w:r w:rsidRPr="00983E88">
        <w:rPr>
          <w:rFonts w:cs="Arial"/>
          <w:sz w:val="26"/>
          <w:szCs w:val="26"/>
        </w:rPr>
        <w:t xml:space="preserve">os autos </w:t>
      </w:r>
      <w:r>
        <w:rPr>
          <w:rFonts w:cs="Arial"/>
          <w:sz w:val="26"/>
          <w:szCs w:val="26"/>
        </w:rPr>
        <w:t>prontos</w:t>
      </w:r>
      <w:r w:rsidRPr="00983E88">
        <w:rPr>
          <w:rFonts w:cs="Arial"/>
          <w:sz w:val="26"/>
          <w:szCs w:val="26"/>
        </w:rPr>
        <w:t xml:space="preserve"> para parecer</w:t>
      </w:r>
      <w:r>
        <w:rPr>
          <w:rFonts w:cs="Arial"/>
          <w:sz w:val="26"/>
          <w:szCs w:val="26"/>
        </w:rPr>
        <w:t xml:space="preserve"> opinativo</w:t>
      </w:r>
      <w:r w:rsidRPr="00983E88">
        <w:rPr>
          <w:rFonts w:cs="Arial"/>
          <w:sz w:val="26"/>
          <w:szCs w:val="26"/>
        </w:rPr>
        <w:t>.</w:t>
      </w:r>
    </w:p>
    <w:p w:rsidR="00672029" w:rsidRPr="00983E88" w:rsidRDefault="00672029" w:rsidP="00672029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</w:p>
    <w:p w:rsidR="00672029" w:rsidRPr="00983E88" w:rsidRDefault="00672029" w:rsidP="00672029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  <w:r w:rsidRPr="00983E88">
        <w:rPr>
          <w:rFonts w:cs="Arial"/>
          <w:sz w:val="26"/>
          <w:szCs w:val="26"/>
        </w:rPr>
        <w:t>Eis o extrato do processo administrativo.</w:t>
      </w:r>
    </w:p>
    <w:p w:rsidR="00672029" w:rsidRPr="00983E88" w:rsidRDefault="00672029" w:rsidP="00672029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</w:p>
    <w:p w:rsidR="00672029" w:rsidRPr="00983E88" w:rsidRDefault="00672029" w:rsidP="00672029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  <w:r w:rsidRPr="00983E88">
        <w:rPr>
          <w:rFonts w:cs="Arial"/>
          <w:sz w:val="26"/>
          <w:szCs w:val="26"/>
        </w:rPr>
        <w:t>É o relatório.</w:t>
      </w:r>
    </w:p>
    <w:p w:rsidR="00672029" w:rsidRPr="00983E88" w:rsidRDefault="00672029" w:rsidP="00672029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</w:p>
    <w:p w:rsidR="00672029" w:rsidRPr="001868A5" w:rsidRDefault="00672029" w:rsidP="00672029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  <w:r w:rsidRPr="001868A5">
        <w:rPr>
          <w:rFonts w:cs="Arial"/>
          <w:b/>
          <w:sz w:val="26"/>
          <w:szCs w:val="26"/>
        </w:rPr>
        <w:lastRenderedPageBreak/>
        <w:t xml:space="preserve">A </w:t>
      </w:r>
      <w:r w:rsidR="00ED79C4">
        <w:rPr>
          <w:rFonts w:cs="Arial"/>
          <w:b/>
          <w:sz w:val="26"/>
          <w:szCs w:val="26"/>
        </w:rPr>
        <w:t>Advogada que ora subscreve,</w:t>
      </w:r>
      <w:r w:rsidRPr="001868A5">
        <w:rPr>
          <w:rFonts w:cs="Arial"/>
          <w:b/>
          <w:sz w:val="26"/>
          <w:szCs w:val="26"/>
        </w:rPr>
        <w:t xml:space="preserve"> no cumprimento de suas atribuições legais, passa a opinar</w:t>
      </w:r>
      <w:r w:rsidRPr="001868A5">
        <w:rPr>
          <w:rFonts w:cs="Arial"/>
          <w:sz w:val="26"/>
          <w:szCs w:val="26"/>
        </w:rPr>
        <w:t>.</w:t>
      </w:r>
    </w:p>
    <w:p w:rsidR="00672029" w:rsidRPr="001868A5" w:rsidRDefault="00672029" w:rsidP="00672029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</w:p>
    <w:p w:rsidR="00672029" w:rsidRDefault="00672029" w:rsidP="00672029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A análise da</w:t>
      </w:r>
      <w:r w:rsidRPr="00983E88">
        <w:rPr>
          <w:rFonts w:cs="Arial"/>
          <w:sz w:val="26"/>
          <w:szCs w:val="26"/>
        </w:rPr>
        <w:t xml:space="preserve"> matéria posta à apreciação se resume em </w:t>
      </w:r>
      <w:r>
        <w:rPr>
          <w:rFonts w:cs="Arial"/>
          <w:sz w:val="26"/>
          <w:szCs w:val="26"/>
        </w:rPr>
        <w:t>sopesar a legalidade e a constitucionalidade da inovação legislativa proposta pelo PL.</w:t>
      </w:r>
    </w:p>
    <w:p w:rsidR="00672029" w:rsidRDefault="00672029" w:rsidP="00672029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</w:p>
    <w:p w:rsidR="00672029" w:rsidRDefault="00672029" w:rsidP="00672029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O Legislador optou por propor o referido Projeto de Lei sob o </w:t>
      </w:r>
      <w:r w:rsidRPr="00A01A2E">
        <w:rPr>
          <w:rFonts w:cs="Arial"/>
          <w:b/>
          <w:sz w:val="26"/>
          <w:szCs w:val="26"/>
        </w:rPr>
        <w:t>rito</w:t>
      </w:r>
      <w:r>
        <w:rPr>
          <w:rFonts w:cs="Arial"/>
          <w:sz w:val="26"/>
          <w:szCs w:val="26"/>
        </w:rPr>
        <w:t xml:space="preserve"> </w:t>
      </w:r>
      <w:r>
        <w:rPr>
          <w:rFonts w:cs="Arial"/>
          <w:b/>
          <w:sz w:val="26"/>
          <w:szCs w:val="26"/>
        </w:rPr>
        <w:t>ordinário</w:t>
      </w:r>
      <w:r>
        <w:rPr>
          <w:rFonts w:cs="Arial"/>
          <w:sz w:val="26"/>
          <w:szCs w:val="26"/>
        </w:rPr>
        <w:t>, o que se verifica correto, pois o art. 45, da Lei Orgânica do Município de Campo Novo de Rondônia</w:t>
      </w:r>
      <w:r w:rsidR="005943B5">
        <w:rPr>
          <w:rFonts w:cs="Arial"/>
          <w:sz w:val="26"/>
          <w:szCs w:val="26"/>
        </w:rPr>
        <w:t>.</w:t>
      </w:r>
    </w:p>
    <w:p w:rsidR="00672029" w:rsidRDefault="00672029" w:rsidP="00672029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</w:p>
    <w:p w:rsidR="00672029" w:rsidRDefault="00134D93" w:rsidP="00672029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  <w:r w:rsidRPr="00134D93">
        <w:rPr>
          <w:rFonts w:cs="Arial"/>
          <w:sz w:val="26"/>
          <w:szCs w:val="26"/>
        </w:rPr>
        <w:t xml:space="preserve">Em síntese, a presente proposta parlamentar em epígrafe altera dispositivo na Lei Complementar nº </w:t>
      </w:r>
      <w:r w:rsidR="005943B5">
        <w:rPr>
          <w:rFonts w:cs="Arial"/>
          <w:sz w:val="26"/>
          <w:szCs w:val="26"/>
        </w:rPr>
        <w:t>069/2018</w:t>
      </w:r>
      <w:r>
        <w:rPr>
          <w:rFonts w:cs="Arial"/>
          <w:sz w:val="26"/>
          <w:szCs w:val="26"/>
        </w:rPr>
        <w:t>.</w:t>
      </w:r>
    </w:p>
    <w:p w:rsidR="002263CE" w:rsidRDefault="002263CE" w:rsidP="00672029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</w:p>
    <w:p w:rsidR="002263CE" w:rsidRPr="002263CE" w:rsidRDefault="002263CE" w:rsidP="002263CE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  <w:r w:rsidRPr="002263CE">
        <w:rPr>
          <w:rFonts w:cs="Arial"/>
          <w:sz w:val="26"/>
          <w:szCs w:val="26"/>
        </w:rPr>
        <w:t>No âmbito desta apreciação importa analisar a conformidade do projeto com as regras Constitucionais e a Lei Orgânica do Município.</w:t>
      </w:r>
    </w:p>
    <w:p w:rsidR="002263CE" w:rsidRPr="002263CE" w:rsidRDefault="002263CE" w:rsidP="002263CE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</w:p>
    <w:p w:rsidR="002263CE" w:rsidRPr="002263CE" w:rsidRDefault="002263CE" w:rsidP="002263CE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  <w:r w:rsidRPr="002263CE">
        <w:rPr>
          <w:rFonts w:cs="Arial"/>
          <w:sz w:val="26"/>
          <w:szCs w:val="26"/>
        </w:rPr>
        <w:t>Nesse sentido, preceitua a Constituição Federal:</w:t>
      </w:r>
    </w:p>
    <w:p w:rsidR="002263CE" w:rsidRPr="002263CE" w:rsidRDefault="002263CE" w:rsidP="002263CE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  <w:proofErr w:type="gramStart"/>
      <w:r w:rsidRPr="002263CE">
        <w:rPr>
          <w:rFonts w:cs="Arial"/>
          <w:sz w:val="26"/>
          <w:szCs w:val="26"/>
        </w:rPr>
        <w:t>“Art. 30.</w:t>
      </w:r>
      <w:proofErr w:type="gramEnd"/>
      <w:r w:rsidRPr="002263CE">
        <w:rPr>
          <w:rFonts w:cs="Arial"/>
          <w:sz w:val="26"/>
          <w:szCs w:val="26"/>
        </w:rPr>
        <w:t xml:space="preserve"> Compete aos Municípios:</w:t>
      </w:r>
    </w:p>
    <w:p w:rsidR="002263CE" w:rsidRPr="002263CE" w:rsidRDefault="002263CE" w:rsidP="002263CE">
      <w:pPr>
        <w:spacing w:after="0" w:line="240" w:lineRule="auto"/>
        <w:ind w:firstLine="1701"/>
        <w:jc w:val="both"/>
        <w:rPr>
          <w:rFonts w:cs="Arial"/>
          <w:b/>
          <w:sz w:val="26"/>
          <w:szCs w:val="26"/>
        </w:rPr>
      </w:pPr>
      <w:r w:rsidRPr="002263CE">
        <w:rPr>
          <w:rFonts w:cs="Arial"/>
          <w:b/>
          <w:sz w:val="26"/>
          <w:szCs w:val="26"/>
        </w:rPr>
        <w:t>I- legislar sobre assunto de interesse local;</w:t>
      </w:r>
    </w:p>
    <w:p w:rsidR="002263CE" w:rsidRDefault="002263CE" w:rsidP="002263CE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  <w:r w:rsidRPr="002263CE">
        <w:rPr>
          <w:rFonts w:cs="Arial"/>
          <w:sz w:val="26"/>
          <w:szCs w:val="26"/>
        </w:rPr>
        <w:t xml:space="preserve">II- suplementar a legislação federal e a estadual no que </w:t>
      </w:r>
      <w:proofErr w:type="gramStart"/>
      <w:r w:rsidRPr="002263CE">
        <w:rPr>
          <w:rFonts w:cs="Arial"/>
          <w:sz w:val="26"/>
          <w:szCs w:val="26"/>
        </w:rPr>
        <w:t>couber”</w:t>
      </w:r>
      <w:proofErr w:type="gramEnd"/>
      <w:r w:rsidRPr="002263CE">
        <w:rPr>
          <w:rFonts w:cs="Arial"/>
          <w:sz w:val="26"/>
          <w:szCs w:val="26"/>
        </w:rPr>
        <w:t>”</w:t>
      </w:r>
    </w:p>
    <w:p w:rsidR="00134D93" w:rsidRDefault="00134D93" w:rsidP="00672029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</w:p>
    <w:p w:rsidR="00134D93" w:rsidRDefault="00134D93" w:rsidP="00672029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Logo, exsurge que não existe o</w:t>
      </w:r>
      <w:r w:rsidR="002263CE">
        <w:rPr>
          <w:rFonts w:cs="Arial"/>
          <w:sz w:val="26"/>
          <w:szCs w:val="26"/>
        </w:rPr>
        <w:t xml:space="preserve"> </w:t>
      </w:r>
      <w:r w:rsidRPr="00134D93">
        <w:rPr>
          <w:rFonts w:cs="Arial"/>
          <w:sz w:val="26"/>
          <w:szCs w:val="26"/>
        </w:rPr>
        <w:t>vício de iniciativa da norma em constr</w:t>
      </w:r>
      <w:r>
        <w:rPr>
          <w:rFonts w:cs="Arial"/>
          <w:sz w:val="26"/>
          <w:szCs w:val="26"/>
        </w:rPr>
        <w:t xml:space="preserve">ução ao dispor sobre servidores, </w:t>
      </w:r>
      <w:r w:rsidRPr="00134D93">
        <w:rPr>
          <w:rFonts w:cs="Arial"/>
          <w:sz w:val="26"/>
          <w:szCs w:val="26"/>
        </w:rPr>
        <w:t xml:space="preserve">em face da cláusula de reserva contida expressamente na Lei Orgânica do Município, in </w:t>
      </w:r>
      <w:proofErr w:type="spellStart"/>
      <w:r w:rsidRPr="00134D93">
        <w:rPr>
          <w:rFonts w:cs="Arial"/>
          <w:sz w:val="26"/>
          <w:szCs w:val="26"/>
        </w:rPr>
        <w:t>verbis</w:t>
      </w:r>
      <w:proofErr w:type="spellEnd"/>
      <w:r w:rsidRPr="00134D93">
        <w:rPr>
          <w:rFonts w:cs="Arial"/>
          <w:sz w:val="26"/>
          <w:szCs w:val="26"/>
        </w:rPr>
        <w:t>:</w:t>
      </w:r>
    </w:p>
    <w:p w:rsidR="00672029" w:rsidRDefault="00672029" w:rsidP="00672029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</w:p>
    <w:p w:rsidR="00134D93" w:rsidRPr="00134D93" w:rsidRDefault="00134D93" w:rsidP="00134D93">
      <w:pPr>
        <w:spacing w:after="0" w:line="240" w:lineRule="auto"/>
        <w:ind w:left="1701"/>
        <w:jc w:val="both"/>
        <w:rPr>
          <w:rFonts w:cs="Arial"/>
          <w:b/>
          <w:sz w:val="26"/>
          <w:szCs w:val="26"/>
        </w:rPr>
      </w:pPr>
      <w:r w:rsidRPr="00134D93">
        <w:rPr>
          <w:rFonts w:cs="Arial"/>
          <w:b/>
          <w:sz w:val="26"/>
          <w:szCs w:val="26"/>
        </w:rPr>
        <w:t xml:space="preserve">Art. 46. São de iniciativa exclusiva do Prefeito as leis que disponham sobre: I - criação, transformação ou extinção de cargos, funções ou empregos públicos na administração direta e autárquica, bem como a fixação da remuneração correspondente; </w:t>
      </w:r>
    </w:p>
    <w:p w:rsidR="00134D93" w:rsidRPr="00134D93" w:rsidRDefault="00134D93" w:rsidP="00134D93">
      <w:pPr>
        <w:spacing w:after="0" w:line="240" w:lineRule="auto"/>
        <w:ind w:left="1701"/>
        <w:jc w:val="both"/>
        <w:rPr>
          <w:rFonts w:cs="Arial"/>
          <w:b/>
          <w:sz w:val="26"/>
          <w:szCs w:val="26"/>
        </w:rPr>
      </w:pPr>
      <w:r w:rsidRPr="00134D93">
        <w:rPr>
          <w:rFonts w:cs="Arial"/>
          <w:b/>
          <w:sz w:val="26"/>
          <w:szCs w:val="26"/>
        </w:rPr>
        <w:t>II - servidores públicos do Poder Executivo, seu regime jurídico, provimento de cargos, estabilidade e aposentadoria;</w:t>
      </w:r>
    </w:p>
    <w:p w:rsidR="00134D93" w:rsidRPr="00134D93" w:rsidRDefault="00134D93" w:rsidP="00134D93">
      <w:pPr>
        <w:spacing w:after="0" w:line="240" w:lineRule="auto"/>
        <w:ind w:left="1701"/>
        <w:jc w:val="both"/>
        <w:rPr>
          <w:rFonts w:cs="Arial"/>
          <w:sz w:val="26"/>
          <w:szCs w:val="26"/>
        </w:rPr>
      </w:pPr>
      <w:r w:rsidRPr="00134D93">
        <w:rPr>
          <w:rFonts w:cs="Arial"/>
          <w:sz w:val="26"/>
          <w:szCs w:val="26"/>
        </w:rPr>
        <w:t>III - criação, estruturação e atribuições das secretarias ou ent</w:t>
      </w:r>
      <w:r>
        <w:rPr>
          <w:rFonts w:cs="Arial"/>
          <w:sz w:val="26"/>
          <w:szCs w:val="26"/>
        </w:rPr>
        <w:t>e</w:t>
      </w:r>
      <w:r w:rsidRPr="00134D93">
        <w:rPr>
          <w:rFonts w:cs="Arial"/>
          <w:sz w:val="26"/>
          <w:szCs w:val="26"/>
        </w:rPr>
        <w:t>s equivalentes e órgãos da administração pública;</w:t>
      </w:r>
    </w:p>
    <w:p w:rsidR="00134D93" w:rsidRPr="00134D93" w:rsidRDefault="00134D93" w:rsidP="00134D93">
      <w:pPr>
        <w:spacing w:after="0" w:line="240" w:lineRule="auto"/>
        <w:ind w:left="1701"/>
        <w:jc w:val="both"/>
        <w:rPr>
          <w:rFonts w:cs="Arial"/>
          <w:sz w:val="26"/>
          <w:szCs w:val="26"/>
        </w:rPr>
      </w:pPr>
      <w:r w:rsidRPr="00134D93">
        <w:rPr>
          <w:rFonts w:cs="Arial"/>
          <w:sz w:val="26"/>
          <w:szCs w:val="26"/>
        </w:rPr>
        <w:t>IV - matéria orçamentária, e a que autorize a abertura de créditos ou conceda auxílios e subvenções.</w:t>
      </w:r>
    </w:p>
    <w:p w:rsidR="00134D93" w:rsidRDefault="00134D93" w:rsidP="00134D93">
      <w:pPr>
        <w:spacing w:after="0" w:line="240" w:lineRule="auto"/>
        <w:ind w:left="1701"/>
        <w:jc w:val="both"/>
        <w:rPr>
          <w:rFonts w:cs="Arial"/>
          <w:sz w:val="26"/>
          <w:szCs w:val="26"/>
        </w:rPr>
      </w:pPr>
      <w:r w:rsidRPr="00134D93">
        <w:rPr>
          <w:rFonts w:cs="Arial"/>
          <w:sz w:val="26"/>
          <w:szCs w:val="26"/>
        </w:rPr>
        <w:lastRenderedPageBreak/>
        <w:t>Parágrafo Único - Não será admitido aumento da despesa prevista nos projetos de iniciativa exclusiva do Prefeito</w:t>
      </w:r>
      <w:r>
        <w:rPr>
          <w:rFonts w:cs="Arial"/>
          <w:sz w:val="26"/>
          <w:szCs w:val="26"/>
        </w:rPr>
        <w:t xml:space="preserve"> </w:t>
      </w:r>
      <w:r w:rsidRPr="00134D93">
        <w:rPr>
          <w:rFonts w:cs="Arial"/>
          <w:sz w:val="26"/>
          <w:szCs w:val="26"/>
        </w:rPr>
        <w:t>Municipal, ressalvado o disposto no inciso IV, primeira parte.</w:t>
      </w:r>
    </w:p>
    <w:p w:rsidR="00134D93" w:rsidRDefault="00134D93" w:rsidP="00134D93">
      <w:pPr>
        <w:spacing w:after="0" w:line="240" w:lineRule="auto"/>
        <w:ind w:left="1701"/>
        <w:jc w:val="both"/>
        <w:rPr>
          <w:rFonts w:cs="Arial"/>
          <w:sz w:val="26"/>
          <w:szCs w:val="26"/>
        </w:rPr>
      </w:pPr>
    </w:p>
    <w:p w:rsidR="00134D93" w:rsidRPr="00134D93" w:rsidRDefault="00134D93" w:rsidP="00BB14D3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  <w:r w:rsidRPr="00134D93">
        <w:rPr>
          <w:rFonts w:cs="Arial"/>
          <w:sz w:val="26"/>
          <w:szCs w:val="26"/>
        </w:rPr>
        <w:t>Po</w:t>
      </w:r>
      <w:r w:rsidR="00BB14D3">
        <w:rPr>
          <w:rFonts w:cs="Arial"/>
          <w:sz w:val="26"/>
          <w:szCs w:val="26"/>
        </w:rPr>
        <w:t xml:space="preserve">r outro giro, é absolutamente </w:t>
      </w:r>
      <w:r w:rsidRPr="00134D93">
        <w:rPr>
          <w:rFonts w:cs="Arial"/>
          <w:sz w:val="26"/>
          <w:szCs w:val="26"/>
        </w:rPr>
        <w:t xml:space="preserve">viável a iniciativa no projeto de lei em apreço, pois é matéria atinente ao regime jurídico dos servidores públicos, </w:t>
      </w:r>
      <w:r w:rsidR="00BB14D3">
        <w:rPr>
          <w:rFonts w:cs="Arial"/>
          <w:sz w:val="26"/>
          <w:szCs w:val="26"/>
        </w:rPr>
        <w:t>estando de acordo com</w:t>
      </w:r>
      <w:r w:rsidRPr="00134D93">
        <w:rPr>
          <w:rFonts w:cs="Arial"/>
          <w:sz w:val="26"/>
          <w:szCs w:val="26"/>
        </w:rPr>
        <w:t xml:space="preserve"> o art. 61, § 1°, II, “c”, da Constituição Federal. Os aludidos dispositivos constitucionais, que versam sobre o processo legislativo, estabelecem reserva de iniciativa do chefe do Poder Executivo em projetos de leis que disponham sobre a situação funcional de servidores públicos e são aplicáveis por simetria aos Estados e Municípios, conforme já decidiu reiteradamente o STF:</w:t>
      </w:r>
    </w:p>
    <w:p w:rsidR="00134D93" w:rsidRPr="00134D93" w:rsidRDefault="00134D93" w:rsidP="00134D93">
      <w:pPr>
        <w:spacing w:after="0" w:line="240" w:lineRule="auto"/>
        <w:ind w:left="1701"/>
        <w:jc w:val="both"/>
        <w:rPr>
          <w:rFonts w:cs="Arial"/>
          <w:sz w:val="26"/>
          <w:szCs w:val="26"/>
        </w:rPr>
      </w:pPr>
    </w:p>
    <w:p w:rsidR="00134D93" w:rsidRPr="00134D93" w:rsidRDefault="00134D93" w:rsidP="00134D93">
      <w:pPr>
        <w:spacing w:after="0" w:line="240" w:lineRule="auto"/>
        <w:ind w:left="1701"/>
        <w:jc w:val="both"/>
        <w:rPr>
          <w:rFonts w:cs="Arial"/>
          <w:sz w:val="26"/>
          <w:szCs w:val="26"/>
        </w:rPr>
      </w:pPr>
      <w:r w:rsidRPr="00134D93">
        <w:rPr>
          <w:rFonts w:cs="Arial"/>
          <w:sz w:val="26"/>
          <w:szCs w:val="26"/>
        </w:rPr>
        <w:t>"Processo legislativo: normas de lei de iniciativa parlamentar que cuidam de jornada de trabalho, distribuição de carga horária, lotação dos profissionais da educação e uso dos espaços físicos e recursos humanos e materiais do Estado e de seus Municípios na organização do sistema de ensino: reserva de iniciativa ao Poder Executivo dos projetos de leis que disponham sobre o regime jurídico dos servidores públicos, provimento de cargos, estabilidade e aposentadoria (&lt;</w:t>
      </w:r>
      <w:proofErr w:type="spellStart"/>
      <w:r w:rsidRPr="00134D93">
        <w:rPr>
          <w:rFonts w:cs="Arial"/>
          <w:sz w:val="26"/>
          <w:szCs w:val="26"/>
        </w:rPr>
        <w:t>art</w:t>
      </w:r>
      <w:proofErr w:type="spellEnd"/>
      <w:r w:rsidRPr="00134D93">
        <w:rPr>
          <w:rFonts w:cs="Arial"/>
          <w:sz w:val="26"/>
          <w:szCs w:val="26"/>
        </w:rPr>
        <w:t>&gt;. &lt;61&gt;, II, § 1º, c)." (ADI 1.895, Rel. Min. Sepúlveda Pertence, julgamento em 2-8-2007, Plenário, DJ de 6-9-2007.</w:t>
      </w:r>
      <w:proofErr w:type="gramStart"/>
      <w:r w:rsidRPr="00134D93">
        <w:rPr>
          <w:rFonts w:cs="Arial"/>
          <w:sz w:val="26"/>
          <w:szCs w:val="26"/>
        </w:rPr>
        <w:t>)</w:t>
      </w:r>
      <w:proofErr w:type="gramEnd"/>
    </w:p>
    <w:p w:rsidR="00134D93" w:rsidRPr="00134D93" w:rsidRDefault="00134D93" w:rsidP="00134D93">
      <w:pPr>
        <w:spacing w:after="0" w:line="240" w:lineRule="auto"/>
        <w:ind w:left="1701"/>
        <w:jc w:val="both"/>
        <w:rPr>
          <w:rFonts w:cs="Arial"/>
          <w:sz w:val="26"/>
          <w:szCs w:val="26"/>
        </w:rPr>
      </w:pPr>
      <w:r w:rsidRPr="00134D93">
        <w:rPr>
          <w:rFonts w:cs="Arial"/>
          <w:sz w:val="26"/>
          <w:szCs w:val="26"/>
        </w:rPr>
        <w:t>"Lei estadual que dispõe sobre a situação funcional de servidores públicos: iniciativa do chefe do Poder Executivo (&lt;</w:t>
      </w:r>
      <w:proofErr w:type="spellStart"/>
      <w:r w:rsidRPr="00134D93">
        <w:rPr>
          <w:rFonts w:cs="Arial"/>
          <w:sz w:val="26"/>
          <w:szCs w:val="26"/>
        </w:rPr>
        <w:t>art</w:t>
      </w:r>
      <w:proofErr w:type="spellEnd"/>
      <w:r w:rsidRPr="00134D93">
        <w:rPr>
          <w:rFonts w:cs="Arial"/>
          <w:sz w:val="26"/>
          <w:szCs w:val="26"/>
        </w:rPr>
        <w:t xml:space="preserve">&gt;. &lt;61&gt;, § 1º, II, a e c, CR/1988). Princípio da simetria." (ADI 2.029, Rel. Min. Ricardo </w:t>
      </w:r>
      <w:proofErr w:type="spellStart"/>
      <w:r w:rsidRPr="00134D93">
        <w:rPr>
          <w:rFonts w:cs="Arial"/>
          <w:sz w:val="26"/>
          <w:szCs w:val="26"/>
        </w:rPr>
        <w:t>Lewandowski</w:t>
      </w:r>
      <w:proofErr w:type="spellEnd"/>
      <w:r w:rsidRPr="00134D93">
        <w:rPr>
          <w:rFonts w:cs="Arial"/>
          <w:sz w:val="26"/>
          <w:szCs w:val="26"/>
        </w:rPr>
        <w:t>, julgamento em 4-6-2007, Plenário, DJ de 24-8-2007.) (negrito nosso).</w:t>
      </w:r>
    </w:p>
    <w:p w:rsidR="00134D93" w:rsidRPr="00134D93" w:rsidRDefault="00134D93" w:rsidP="00134D93">
      <w:pPr>
        <w:spacing w:after="0" w:line="240" w:lineRule="auto"/>
        <w:ind w:left="1701"/>
        <w:jc w:val="both"/>
        <w:rPr>
          <w:rFonts w:cs="Arial"/>
          <w:sz w:val="26"/>
          <w:szCs w:val="26"/>
        </w:rPr>
      </w:pPr>
    </w:p>
    <w:p w:rsidR="00134D93" w:rsidRPr="00134D93" w:rsidRDefault="00134D93" w:rsidP="00134D93">
      <w:pPr>
        <w:spacing w:after="0" w:line="240" w:lineRule="auto"/>
        <w:ind w:left="1701"/>
        <w:jc w:val="both"/>
        <w:rPr>
          <w:rFonts w:cs="Arial"/>
          <w:sz w:val="26"/>
          <w:szCs w:val="26"/>
        </w:rPr>
      </w:pPr>
      <w:r w:rsidRPr="00134D93">
        <w:rPr>
          <w:rFonts w:cs="Arial"/>
          <w:sz w:val="26"/>
          <w:szCs w:val="26"/>
        </w:rPr>
        <w:t>Vejamos mais esse julgado:</w:t>
      </w:r>
    </w:p>
    <w:p w:rsidR="00134D93" w:rsidRPr="00134D93" w:rsidRDefault="00134D93" w:rsidP="00134D93">
      <w:pPr>
        <w:spacing w:after="0" w:line="240" w:lineRule="auto"/>
        <w:ind w:left="1701"/>
        <w:jc w:val="both"/>
        <w:rPr>
          <w:rFonts w:cs="Arial"/>
          <w:sz w:val="26"/>
          <w:szCs w:val="26"/>
        </w:rPr>
      </w:pPr>
    </w:p>
    <w:p w:rsidR="00134D93" w:rsidRPr="00134D93" w:rsidRDefault="00134D93" w:rsidP="00134D93">
      <w:pPr>
        <w:spacing w:after="0" w:line="240" w:lineRule="auto"/>
        <w:ind w:left="1701"/>
        <w:jc w:val="both"/>
        <w:rPr>
          <w:rFonts w:cs="Arial"/>
          <w:sz w:val="26"/>
          <w:szCs w:val="26"/>
        </w:rPr>
      </w:pPr>
      <w:proofErr w:type="gramStart"/>
      <w:r w:rsidRPr="00134D93">
        <w:rPr>
          <w:rFonts w:cs="Arial"/>
          <w:sz w:val="26"/>
          <w:szCs w:val="26"/>
        </w:rPr>
        <w:t xml:space="preserve">“TJ-SC - </w:t>
      </w:r>
      <w:proofErr w:type="spellStart"/>
      <w:r w:rsidRPr="00134D93">
        <w:rPr>
          <w:rFonts w:cs="Arial"/>
          <w:sz w:val="26"/>
          <w:szCs w:val="26"/>
        </w:rPr>
        <w:t>Acao</w:t>
      </w:r>
      <w:proofErr w:type="spellEnd"/>
      <w:r w:rsidRPr="00134D93">
        <w:rPr>
          <w:rFonts w:cs="Arial"/>
          <w:sz w:val="26"/>
          <w:szCs w:val="26"/>
        </w:rPr>
        <w:t xml:space="preserve"> Direta de Inconstitucionalidade ADI 150850 SC 1998.015085-0 (TJ-SC) </w:t>
      </w:r>
    </w:p>
    <w:p w:rsidR="00134D93" w:rsidRPr="00134D93" w:rsidRDefault="00134D93" w:rsidP="00134D93">
      <w:pPr>
        <w:spacing w:after="0" w:line="240" w:lineRule="auto"/>
        <w:ind w:left="1701"/>
        <w:jc w:val="both"/>
        <w:rPr>
          <w:rFonts w:cs="Arial"/>
          <w:sz w:val="26"/>
          <w:szCs w:val="26"/>
        </w:rPr>
      </w:pPr>
      <w:proofErr w:type="gramEnd"/>
      <w:r w:rsidRPr="00134D93">
        <w:rPr>
          <w:rFonts w:cs="Arial"/>
          <w:sz w:val="26"/>
          <w:szCs w:val="26"/>
        </w:rPr>
        <w:t xml:space="preserve">Data de publicação: 07/02/2001 </w:t>
      </w:r>
    </w:p>
    <w:p w:rsidR="00134D93" w:rsidRDefault="00134D93" w:rsidP="00BB14D3">
      <w:pPr>
        <w:spacing w:after="0" w:line="240" w:lineRule="auto"/>
        <w:ind w:left="1701"/>
        <w:jc w:val="both"/>
        <w:rPr>
          <w:rFonts w:cs="Arial"/>
          <w:sz w:val="26"/>
          <w:szCs w:val="26"/>
        </w:rPr>
      </w:pPr>
      <w:r w:rsidRPr="00134D93">
        <w:rPr>
          <w:rFonts w:cs="Arial"/>
          <w:sz w:val="26"/>
          <w:szCs w:val="26"/>
        </w:rPr>
        <w:t>Ementa: AÇÃO DIRETA DE INCONTITUCIONALIDADE - LEI DISPONDO SOBRE O ESTATUTO DOS SERVIDORES PÚBLICOS DO MUNICÍPIO - EMENDA PARLAMENTAR AO PROJETO DE LEI ORIGINÁRIO DO EXECUTIVO MUNICIPAL - AMPLIAÇÃO DO DIREITO À LICENÇA-</w:t>
      </w:r>
      <w:r w:rsidRPr="00134D93">
        <w:rPr>
          <w:rFonts w:cs="Arial"/>
          <w:sz w:val="26"/>
          <w:szCs w:val="26"/>
        </w:rPr>
        <w:lastRenderedPageBreak/>
        <w:t xml:space="preserve">PRÊMIO A TODOS OS SERVIDORES MUNICIPAIS, INDEPENDENTEMENTE DO REGIME DE TRABALHO - PROJETO DE LEI QUE PREVIA TÃO-SOMENTE A CONCESSÃO DE LICENÇA PRÊMIO AQUELES SUBMETIDOS AO REGIME ESTATUTÁRIO - VETO - REJEIÇÃO - PROMULGAÇÃO - INICIATIVA EXCLUSIVA DO CHEFE DO PODER EXECUTIVO MUNICIPAL - AUMENTO DE DESPESAS - MALFERIMENTO AO ART. 50, § </w:t>
      </w:r>
      <w:proofErr w:type="gramStart"/>
      <w:r w:rsidRPr="00134D93">
        <w:rPr>
          <w:rFonts w:cs="Arial"/>
          <w:sz w:val="26"/>
          <w:szCs w:val="26"/>
        </w:rPr>
        <w:t>2º ,</w:t>
      </w:r>
      <w:proofErr w:type="gramEnd"/>
      <w:r w:rsidRPr="00134D93">
        <w:rPr>
          <w:rFonts w:cs="Arial"/>
          <w:sz w:val="26"/>
          <w:szCs w:val="26"/>
        </w:rPr>
        <w:t xml:space="preserve"> IV, E ART. 52 , I , DA CONSTITUIÇÃO ESTADUAL - INCONSTITUCIONALIDADE DO ARTIGO DE LEI INTRODUZIDO POR MEIO DE EMENDA PARLAMENTAR - AÇÃO PROCEDENTE. </w:t>
      </w:r>
      <w:proofErr w:type="gramStart"/>
      <w:r w:rsidRPr="00134D93">
        <w:rPr>
          <w:rFonts w:cs="Arial"/>
          <w:sz w:val="26"/>
          <w:szCs w:val="26"/>
        </w:rPr>
        <w:t>"Incide em vício de inconstitucionalidade formal a norma jurídica que introduza mediante emenda parlamentar em projeto de lei de iniciativa reservada ao Chefe do Poder Executivo, acarrete aumento da despesa prevista. Precedente" (STF, Adin n. 774/RS, rel. Min. CELSO DE MELLO)”</w:t>
      </w:r>
      <w:proofErr w:type="gramEnd"/>
      <w:r w:rsidRPr="00134D93">
        <w:rPr>
          <w:rFonts w:cs="Arial"/>
          <w:sz w:val="26"/>
          <w:szCs w:val="26"/>
        </w:rPr>
        <w:t>. (negritei).</w:t>
      </w:r>
    </w:p>
    <w:p w:rsidR="00134D93" w:rsidRDefault="00134D93" w:rsidP="00134D93">
      <w:pPr>
        <w:spacing w:after="0" w:line="240" w:lineRule="auto"/>
        <w:ind w:left="1701"/>
        <w:jc w:val="both"/>
        <w:rPr>
          <w:rFonts w:cs="Arial"/>
          <w:sz w:val="26"/>
          <w:szCs w:val="26"/>
        </w:rPr>
      </w:pPr>
    </w:p>
    <w:p w:rsidR="00672029" w:rsidRDefault="00672029" w:rsidP="00672029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  <w:r w:rsidRPr="00CC6E5F">
        <w:rPr>
          <w:rFonts w:cs="Arial"/>
          <w:sz w:val="26"/>
          <w:szCs w:val="26"/>
        </w:rPr>
        <w:t xml:space="preserve">Cabe ponderar, também, que não existe ilegalidade e/ou inconstitucionalidade </w:t>
      </w:r>
      <w:r>
        <w:rPr>
          <w:rFonts w:cs="Arial"/>
          <w:sz w:val="26"/>
          <w:szCs w:val="26"/>
        </w:rPr>
        <w:t>no conteúdo do</w:t>
      </w:r>
      <w:r w:rsidRPr="00CC6E5F">
        <w:rPr>
          <w:rFonts w:cs="Arial"/>
          <w:sz w:val="26"/>
          <w:szCs w:val="26"/>
        </w:rPr>
        <w:t xml:space="preserve"> PL aqui discutido</w:t>
      </w:r>
      <w:r>
        <w:rPr>
          <w:rFonts w:cs="Arial"/>
          <w:sz w:val="26"/>
          <w:szCs w:val="26"/>
        </w:rPr>
        <w:t>, uma vez que não há afronta aos princípios orçamentários da anualidade, da programação, do equilíbrio, da legalidade, da exatidão, da publicidade e da clareza; não existindo vedação legal ou impedimento qualquer para a referida autorização legal, a qual, em última análise, decorre do princípio orçamentário da flexibilidade.</w:t>
      </w:r>
    </w:p>
    <w:p w:rsidR="00672029" w:rsidRDefault="00672029" w:rsidP="00672029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</w:p>
    <w:p w:rsidR="00672029" w:rsidRDefault="00672029" w:rsidP="00672029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  <w:r w:rsidRPr="007E2F0E">
        <w:rPr>
          <w:rFonts w:cs="Arial"/>
          <w:sz w:val="26"/>
          <w:szCs w:val="26"/>
        </w:rPr>
        <w:t xml:space="preserve">Destarte, pelos termos asseverados e com espeque na fundamentação jurídica esposada, </w:t>
      </w:r>
      <w:r w:rsidRPr="007E2F0E">
        <w:rPr>
          <w:rFonts w:cs="Arial"/>
          <w:b/>
          <w:sz w:val="26"/>
          <w:szCs w:val="26"/>
        </w:rPr>
        <w:t xml:space="preserve">opina-se </w:t>
      </w:r>
      <w:r w:rsidRPr="007E2F0E">
        <w:rPr>
          <w:rFonts w:cs="Arial"/>
          <w:sz w:val="26"/>
          <w:szCs w:val="26"/>
        </w:rPr>
        <w:t xml:space="preserve">pela </w:t>
      </w:r>
      <w:r>
        <w:rPr>
          <w:rFonts w:cs="Arial"/>
          <w:b/>
          <w:sz w:val="26"/>
          <w:szCs w:val="26"/>
        </w:rPr>
        <w:t>a</w:t>
      </w:r>
      <w:r w:rsidRPr="007E2F0E">
        <w:rPr>
          <w:rFonts w:cs="Arial"/>
          <w:b/>
          <w:sz w:val="26"/>
          <w:szCs w:val="26"/>
        </w:rPr>
        <w:t>provação do Projeto de Lei</w:t>
      </w:r>
      <w:r w:rsidRPr="007E2F0E">
        <w:rPr>
          <w:rFonts w:cs="Arial"/>
          <w:sz w:val="26"/>
          <w:szCs w:val="26"/>
        </w:rPr>
        <w:t xml:space="preserve">, e </w:t>
      </w:r>
      <w:r w:rsidRPr="007E2F0E">
        <w:rPr>
          <w:rFonts w:cs="Arial"/>
          <w:b/>
          <w:sz w:val="26"/>
          <w:szCs w:val="26"/>
        </w:rPr>
        <w:t xml:space="preserve">pelo </w:t>
      </w:r>
      <w:r>
        <w:rPr>
          <w:rFonts w:cs="Arial"/>
          <w:b/>
          <w:sz w:val="26"/>
          <w:szCs w:val="26"/>
        </w:rPr>
        <w:t>prosseguimento</w:t>
      </w:r>
      <w:r w:rsidRPr="007E2F0E">
        <w:rPr>
          <w:rFonts w:cs="Arial"/>
          <w:b/>
          <w:sz w:val="26"/>
          <w:szCs w:val="26"/>
        </w:rPr>
        <w:t xml:space="preserve"> </w:t>
      </w:r>
      <w:r w:rsidRPr="007E2F0E">
        <w:rPr>
          <w:rFonts w:cs="Arial"/>
          <w:sz w:val="26"/>
          <w:szCs w:val="26"/>
        </w:rPr>
        <w:t xml:space="preserve">do processo legislativo </w:t>
      </w:r>
      <w:r>
        <w:rPr>
          <w:rFonts w:cs="Arial"/>
          <w:sz w:val="26"/>
          <w:szCs w:val="26"/>
        </w:rPr>
        <w:t>d</w:t>
      </w:r>
      <w:r w:rsidRPr="007E2F0E">
        <w:rPr>
          <w:rFonts w:cs="Arial"/>
          <w:sz w:val="26"/>
          <w:szCs w:val="26"/>
        </w:rPr>
        <w:t xml:space="preserve">o </w:t>
      </w:r>
      <w:r w:rsidR="002263CE" w:rsidRPr="002074CA">
        <w:rPr>
          <w:rFonts w:cs="Arial"/>
          <w:sz w:val="26"/>
          <w:szCs w:val="26"/>
        </w:rPr>
        <w:t>P</w:t>
      </w:r>
      <w:r w:rsidR="002263CE">
        <w:rPr>
          <w:rFonts w:cs="Arial"/>
          <w:sz w:val="26"/>
          <w:szCs w:val="26"/>
        </w:rPr>
        <w:t>rojeto de Lei Complementar nº</w:t>
      </w:r>
      <w:r w:rsidR="005943B5">
        <w:rPr>
          <w:rFonts w:cs="Arial"/>
          <w:sz w:val="26"/>
          <w:szCs w:val="26"/>
        </w:rPr>
        <w:t xml:space="preserve"> 002</w:t>
      </w:r>
      <w:r w:rsidR="002263CE" w:rsidRPr="002074CA">
        <w:rPr>
          <w:rFonts w:cs="Arial"/>
          <w:sz w:val="26"/>
          <w:szCs w:val="26"/>
        </w:rPr>
        <w:t xml:space="preserve"> </w:t>
      </w:r>
      <w:r w:rsidR="002263CE">
        <w:rPr>
          <w:rFonts w:cs="Arial"/>
          <w:sz w:val="26"/>
          <w:szCs w:val="26"/>
        </w:rPr>
        <w:t>de</w:t>
      </w:r>
      <w:r w:rsidR="005943B5">
        <w:rPr>
          <w:rFonts w:cs="Arial"/>
          <w:sz w:val="26"/>
          <w:szCs w:val="26"/>
        </w:rPr>
        <w:t xml:space="preserve"> 22</w:t>
      </w:r>
      <w:r w:rsidR="002263CE" w:rsidRPr="002074CA">
        <w:rPr>
          <w:rFonts w:cs="Arial"/>
          <w:sz w:val="26"/>
          <w:szCs w:val="26"/>
        </w:rPr>
        <w:t xml:space="preserve"> </w:t>
      </w:r>
      <w:r w:rsidR="002263CE">
        <w:rPr>
          <w:rFonts w:cs="Arial"/>
          <w:sz w:val="26"/>
          <w:szCs w:val="26"/>
        </w:rPr>
        <w:t xml:space="preserve">de </w:t>
      </w:r>
      <w:r w:rsidR="005943B5">
        <w:rPr>
          <w:rFonts w:cs="Arial"/>
          <w:sz w:val="26"/>
          <w:szCs w:val="26"/>
        </w:rPr>
        <w:t>abril</w:t>
      </w:r>
      <w:bookmarkStart w:id="0" w:name="_GoBack"/>
      <w:bookmarkEnd w:id="0"/>
      <w:r w:rsidR="002263CE" w:rsidRPr="002074CA">
        <w:rPr>
          <w:rFonts w:cs="Arial"/>
          <w:sz w:val="26"/>
          <w:szCs w:val="26"/>
        </w:rPr>
        <w:t xml:space="preserve"> 2021</w:t>
      </w:r>
      <w:r w:rsidRPr="007E2F0E">
        <w:rPr>
          <w:rFonts w:cs="Arial"/>
          <w:sz w:val="26"/>
          <w:szCs w:val="26"/>
        </w:rPr>
        <w:t>.</w:t>
      </w:r>
    </w:p>
    <w:p w:rsidR="00672029" w:rsidRPr="005142C6" w:rsidRDefault="00672029" w:rsidP="00672029">
      <w:pPr>
        <w:spacing w:after="0" w:line="240" w:lineRule="auto"/>
        <w:ind w:firstLine="1701"/>
        <w:jc w:val="both"/>
        <w:rPr>
          <w:rFonts w:cs="Arial"/>
          <w:color w:val="FF0000"/>
          <w:sz w:val="26"/>
          <w:szCs w:val="26"/>
        </w:rPr>
      </w:pPr>
    </w:p>
    <w:p w:rsidR="00672029" w:rsidRDefault="00672029" w:rsidP="00672029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  <w:r w:rsidRPr="00983E88">
        <w:rPr>
          <w:rFonts w:cs="Arial"/>
          <w:sz w:val="26"/>
          <w:szCs w:val="26"/>
        </w:rPr>
        <w:t xml:space="preserve">Visto o que é pertinente, </w:t>
      </w:r>
      <w:r w:rsidRPr="00983E88">
        <w:rPr>
          <w:rFonts w:cs="Arial"/>
          <w:i/>
          <w:sz w:val="26"/>
          <w:szCs w:val="26"/>
        </w:rPr>
        <w:t>s</w:t>
      </w:r>
      <w:r>
        <w:rPr>
          <w:rFonts w:cs="Arial"/>
          <w:i/>
          <w:sz w:val="26"/>
          <w:szCs w:val="26"/>
        </w:rPr>
        <w:t>alvo melhor juízo</w:t>
      </w:r>
      <w:r w:rsidRPr="00983E88">
        <w:rPr>
          <w:rFonts w:cs="Arial"/>
          <w:sz w:val="26"/>
          <w:szCs w:val="26"/>
        </w:rPr>
        <w:t>, é o parecer.</w:t>
      </w:r>
    </w:p>
    <w:p w:rsidR="00672029" w:rsidRDefault="00672029" w:rsidP="00672029">
      <w:pPr>
        <w:spacing w:after="0" w:line="240" w:lineRule="auto"/>
        <w:ind w:firstLine="1701"/>
        <w:jc w:val="both"/>
        <w:rPr>
          <w:rFonts w:cs="Arial"/>
          <w:sz w:val="26"/>
          <w:szCs w:val="26"/>
        </w:rPr>
      </w:pPr>
    </w:p>
    <w:p w:rsidR="00672029" w:rsidRDefault="00672029" w:rsidP="00672029">
      <w:pPr>
        <w:spacing w:after="0" w:line="240" w:lineRule="auto"/>
        <w:jc w:val="center"/>
        <w:rPr>
          <w:rFonts w:cs="Arial"/>
          <w:b/>
          <w:sz w:val="26"/>
          <w:szCs w:val="26"/>
        </w:rPr>
      </w:pPr>
    </w:p>
    <w:p w:rsidR="00ED79C4" w:rsidRDefault="00ED79C4" w:rsidP="00672029">
      <w:pPr>
        <w:spacing w:after="0" w:line="240" w:lineRule="auto"/>
        <w:jc w:val="center"/>
        <w:rPr>
          <w:rFonts w:cs="Arial"/>
          <w:b/>
          <w:sz w:val="26"/>
          <w:szCs w:val="26"/>
        </w:rPr>
      </w:pPr>
    </w:p>
    <w:p w:rsidR="00672029" w:rsidRPr="00983E88" w:rsidRDefault="00ED79C4" w:rsidP="00672029">
      <w:pPr>
        <w:spacing w:after="0" w:line="240" w:lineRule="auto"/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MONIZE NATÁLIA SOARES DE MELO</w:t>
      </w:r>
    </w:p>
    <w:p w:rsidR="00672029" w:rsidRPr="00F74ED3" w:rsidRDefault="00672029" w:rsidP="00672029">
      <w:pPr>
        <w:spacing w:after="0" w:line="240" w:lineRule="auto"/>
        <w:jc w:val="center"/>
        <w:rPr>
          <w:rFonts w:cs="Arial"/>
          <w:sz w:val="28"/>
          <w:szCs w:val="28"/>
        </w:rPr>
      </w:pPr>
      <w:r>
        <w:rPr>
          <w:rFonts w:cs="Arial"/>
          <w:sz w:val="26"/>
          <w:szCs w:val="26"/>
        </w:rPr>
        <w:t xml:space="preserve">OAB/RO </w:t>
      </w:r>
      <w:r w:rsidR="00ED79C4">
        <w:rPr>
          <w:rFonts w:cs="Arial"/>
          <w:sz w:val="26"/>
          <w:szCs w:val="26"/>
        </w:rPr>
        <w:t>3.449</w:t>
      </w:r>
    </w:p>
    <w:p w:rsidR="00C42A69" w:rsidRDefault="00C42A69"/>
    <w:sectPr w:rsidR="00C42A69" w:rsidSect="004267F1">
      <w:headerReference w:type="default" r:id="rId7"/>
      <w:footerReference w:type="even" r:id="rId8"/>
      <w:footerReference w:type="default" r:id="rId9"/>
      <w:pgSz w:w="11906" w:h="16838" w:code="9"/>
      <w:pgMar w:top="2516" w:right="1106" w:bottom="2157" w:left="1800" w:header="426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991" w:rsidRDefault="008F0991">
      <w:pPr>
        <w:spacing w:after="0" w:line="240" w:lineRule="auto"/>
      </w:pPr>
      <w:r>
        <w:separator/>
      </w:r>
    </w:p>
  </w:endnote>
  <w:endnote w:type="continuationSeparator" w:id="0">
    <w:p w:rsidR="008F0991" w:rsidRDefault="008F0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DCE" w:rsidRDefault="00672029" w:rsidP="00D618B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F7DCE" w:rsidRDefault="008F0991" w:rsidP="00D618B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DD5" w:rsidRPr="00924CDA" w:rsidRDefault="00672029" w:rsidP="00924CDA">
    <w:pPr>
      <w:pStyle w:val="Rodap"/>
      <w:pBdr>
        <w:top w:val="single" w:sz="4" w:space="1" w:color="auto"/>
      </w:pBdr>
      <w:tabs>
        <w:tab w:val="clear" w:pos="8504"/>
        <w:tab w:val="left" w:pos="9000"/>
      </w:tabs>
      <w:spacing w:after="0" w:line="240" w:lineRule="auto"/>
      <w:jc w:val="both"/>
      <w:rPr>
        <w:rFonts w:ascii="Arial" w:hAnsi="Arial" w:cs="Arial"/>
        <w:sz w:val="26"/>
        <w:szCs w:val="26"/>
      </w:rPr>
    </w:pPr>
    <w:r w:rsidRPr="00924CDA">
      <w:rPr>
        <w:rFonts w:cs="Courier New"/>
        <w:noProof/>
        <w:sz w:val="2"/>
        <w:szCs w:val="2"/>
        <w:lang w:eastAsia="pt-B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F8310B5" wp14:editId="0224B60A">
              <wp:simplePos x="0" y="0"/>
              <wp:positionH relativeFrom="rightMargin">
                <wp:posOffset>-456123</wp:posOffset>
              </wp:positionH>
              <wp:positionV relativeFrom="page">
                <wp:posOffset>9713595</wp:posOffset>
              </wp:positionV>
              <wp:extent cx="306705" cy="456817"/>
              <wp:effectExtent l="0" t="0" r="0" b="635"/>
              <wp:wrapNone/>
              <wp:docPr id="55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4568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545100421"/>
                          </w:sdtPr>
                          <w:sdtEndPr/>
                          <w:sdtContent>
                            <w:p w:rsidR="00924CDA" w:rsidRDefault="00672029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</w:rPr>
                                <w:fldChar w:fldCharType="separate"/>
                              </w:r>
                              <w:r w:rsidR="005943B5" w:rsidRPr="005943B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8"/>
                                  <w:szCs w:val="48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9" o:spid="_x0000_s1026" style="position:absolute;left:0;text-align:left;margin-left:-35.9pt;margin-top:764.85pt;width:24.15pt;height:35.9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545100421"/>
                    </w:sdtPr>
                    <w:sdtEndPr/>
                    <w:sdtContent>
                      <w:p w:rsidR="00924CDA" w:rsidRDefault="00672029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</w:rPr>
                          <w:fldChar w:fldCharType="separate"/>
                        </w:r>
                        <w:r w:rsidR="005943B5" w:rsidRPr="005943B5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Pr="00924CDA">
      <w:rPr>
        <w:rFonts w:ascii="Arial" w:hAnsi="Arial" w:cs="Arial"/>
        <w:sz w:val="26"/>
        <w:szCs w:val="26"/>
      </w:rPr>
      <w:t>CÂMARA MUNICIPAL DE CAMPO NOVO DE RONDÔNIA</w:t>
    </w:r>
  </w:p>
  <w:p w:rsidR="00292DD5" w:rsidRPr="00924CDA" w:rsidRDefault="00672029" w:rsidP="00292DD5">
    <w:pPr>
      <w:pStyle w:val="Rodap"/>
      <w:spacing w:after="0" w:line="240" w:lineRule="auto"/>
      <w:ind w:right="357"/>
      <w:jc w:val="both"/>
      <w:rPr>
        <w:rFonts w:ascii="Arial" w:hAnsi="Arial" w:cs="Arial"/>
        <w:sz w:val="26"/>
        <w:szCs w:val="26"/>
      </w:rPr>
    </w:pPr>
    <w:r w:rsidRPr="00924CDA">
      <w:rPr>
        <w:rFonts w:ascii="Arial" w:hAnsi="Arial" w:cs="Arial"/>
        <w:sz w:val="26"/>
        <w:szCs w:val="26"/>
      </w:rPr>
      <w:t>Avenida Tancredo Neves, nº 2070, Setor 02,</w:t>
    </w:r>
  </w:p>
  <w:p w:rsidR="00292DD5" w:rsidRPr="00924CDA" w:rsidRDefault="00672029" w:rsidP="00FE4FC3">
    <w:pPr>
      <w:pStyle w:val="Rodap"/>
      <w:tabs>
        <w:tab w:val="clear" w:pos="8504"/>
      </w:tabs>
      <w:spacing w:after="0" w:line="240" w:lineRule="auto"/>
      <w:jc w:val="both"/>
      <w:rPr>
        <w:rFonts w:ascii="Arial" w:hAnsi="Arial" w:cs="Arial"/>
        <w:sz w:val="26"/>
        <w:szCs w:val="26"/>
      </w:rPr>
    </w:pPr>
    <w:r w:rsidRPr="00924CDA">
      <w:rPr>
        <w:rFonts w:ascii="Arial" w:hAnsi="Arial" w:cs="Arial"/>
        <w:sz w:val="26"/>
        <w:szCs w:val="26"/>
      </w:rPr>
      <w:t xml:space="preserve">CEP: </w:t>
    </w:r>
    <w:proofErr w:type="gramStart"/>
    <w:r w:rsidRPr="00924CDA">
      <w:rPr>
        <w:rFonts w:ascii="Arial" w:hAnsi="Arial" w:cs="Arial"/>
        <w:sz w:val="26"/>
        <w:szCs w:val="26"/>
      </w:rPr>
      <w:t>76.887-000, Campo</w:t>
    </w:r>
    <w:proofErr w:type="gramEnd"/>
    <w:r w:rsidRPr="00924CDA">
      <w:rPr>
        <w:rFonts w:ascii="Arial" w:hAnsi="Arial" w:cs="Arial"/>
        <w:sz w:val="26"/>
        <w:szCs w:val="26"/>
      </w:rPr>
      <w:t xml:space="preserve"> Novo de Rondônia/RO.</w:t>
    </w:r>
  </w:p>
  <w:p w:rsidR="00292DD5" w:rsidRPr="00924CDA" w:rsidRDefault="00672029" w:rsidP="00292DD5">
    <w:pPr>
      <w:pStyle w:val="Rodap"/>
      <w:spacing w:after="0" w:line="240" w:lineRule="auto"/>
      <w:ind w:right="357"/>
      <w:jc w:val="both"/>
      <w:rPr>
        <w:rFonts w:ascii="Arial" w:hAnsi="Arial" w:cs="Arial"/>
        <w:sz w:val="26"/>
        <w:szCs w:val="26"/>
      </w:rPr>
    </w:pPr>
    <w:r w:rsidRPr="00924CDA">
      <w:rPr>
        <w:rFonts w:ascii="Arial" w:hAnsi="Arial" w:cs="Arial"/>
        <w:sz w:val="26"/>
        <w:szCs w:val="26"/>
      </w:rPr>
      <w:t>Fone (69) 3239-2270 | e-mail: câmara@camponovoderondonia.ro.leg.br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991" w:rsidRDefault="008F0991">
      <w:pPr>
        <w:spacing w:after="0" w:line="240" w:lineRule="auto"/>
      </w:pPr>
      <w:r>
        <w:separator/>
      </w:r>
    </w:p>
  </w:footnote>
  <w:footnote w:type="continuationSeparator" w:id="0">
    <w:p w:rsidR="008F0991" w:rsidRDefault="008F0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DCE" w:rsidRPr="00E700D2" w:rsidRDefault="00672029" w:rsidP="00D618B7">
    <w:pPr>
      <w:pStyle w:val="Cabealho"/>
      <w:pBdr>
        <w:top w:val="single" w:sz="4" w:space="1" w:color="auto"/>
      </w:pBdr>
      <w:spacing w:after="0" w:line="240" w:lineRule="auto"/>
      <w:jc w:val="center"/>
      <w:rPr>
        <w:rFonts w:cs="Courier New"/>
        <w:sz w:val="2"/>
        <w:szCs w:val="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26E18B9" wp14:editId="24B71A92">
          <wp:simplePos x="0" y="0"/>
          <wp:positionH relativeFrom="column">
            <wp:posOffset>1905</wp:posOffset>
          </wp:positionH>
          <wp:positionV relativeFrom="paragraph">
            <wp:posOffset>-9373</wp:posOffset>
          </wp:positionV>
          <wp:extent cx="822758" cy="1008270"/>
          <wp:effectExtent l="0" t="0" r="0" b="1905"/>
          <wp:wrapNone/>
          <wp:docPr id="2" name="Imagem 2" descr="Câmara Campo Novo de Rondô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Campo Novo de Rondô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758" cy="1008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7DCE" w:rsidRPr="00E700D2" w:rsidRDefault="008F0991" w:rsidP="00D618B7">
    <w:pPr>
      <w:pStyle w:val="Cabealho"/>
      <w:pBdr>
        <w:top w:val="single" w:sz="4" w:space="1" w:color="auto"/>
      </w:pBdr>
      <w:spacing w:after="0" w:line="240" w:lineRule="auto"/>
      <w:jc w:val="center"/>
      <w:rPr>
        <w:rFonts w:cs="Courier New"/>
        <w:sz w:val="2"/>
        <w:szCs w:val="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AF7DCE" w:rsidRPr="00E700D2" w:rsidRDefault="008F0991" w:rsidP="00D618B7">
    <w:pPr>
      <w:pStyle w:val="Cabealho"/>
      <w:pBdr>
        <w:top w:val="single" w:sz="4" w:space="1" w:color="auto"/>
      </w:pBdr>
      <w:spacing w:after="0" w:line="240" w:lineRule="auto"/>
      <w:jc w:val="center"/>
      <w:rPr>
        <w:rFonts w:cs="Courier New"/>
        <w:sz w:val="2"/>
        <w:szCs w:val="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AF7DCE" w:rsidRPr="0037020B" w:rsidRDefault="00672029" w:rsidP="00924CDA">
    <w:pPr>
      <w:pStyle w:val="Cabealho"/>
      <w:pBdr>
        <w:top w:val="single" w:sz="4" w:space="1" w:color="auto"/>
      </w:pBdr>
      <w:tabs>
        <w:tab w:val="left" w:pos="538"/>
        <w:tab w:val="center" w:pos="4500"/>
      </w:tabs>
      <w:spacing w:after="0" w:line="240" w:lineRule="auto"/>
      <w:rPr>
        <w:rFonts w:ascii="Arial" w:hAnsi="Arial" w:cs="Arial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>
      <w:rPr>
        <w:rFonts w:ascii="Arial" w:hAnsi="Arial" w:cs="Arial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7020B">
      <w:rPr>
        <w:rFonts w:ascii="Arial" w:hAnsi="Arial" w:cs="Arial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MUNICÍPIO DE CAMPO NOVO DE RONDÔNIA</w:t>
    </w:r>
  </w:p>
  <w:p w:rsidR="00AF7DCE" w:rsidRPr="0037020B" w:rsidRDefault="00672029" w:rsidP="00D618B7">
    <w:pPr>
      <w:pStyle w:val="Cabealho"/>
      <w:spacing w:after="0" w:line="240" w:lineRule="auto"/>
      <w:jc w:val="center"/>
      <w:rPr>
        <w:rFonts w:ascii="Arial" w:hAnsi="Arial" w:cs="Arial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7020B">
      <w:rPr>
        <w:rFonts w:ascii="Arial" w:hAnsi="Arial" w:cs="Arial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ESTADO DE RONDÔNIA</w:t>
    </w:r>
  </w:p>
  <w:p w:rsidR="00AF7DCE" w:rsidRPr="0037020B" w:rsidRDefault="00672029" w:rsidP="00924CDA">
    <w:pPr>
      <w:pStyle w:val="Cabealho"/>
      <w:tabs>
        <w:tab w:val="left" w:pos="225"/>
        <w:tab w:val="center" w:pos="4500"/>
      </w:tabs>
      <w:spacing w:after="0" w:line="240" w:lineRule="auto"/>
      <w:rPr>
        <w:rFonts w:ascii="Arial" w:hAnsi="Arial" w:cs="Arial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>
      <w:rPr>
        <w:rFonts w:ascii="Arial" w:hAnsi="Arial" w:cs="Arial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37020B">
      <w:rPr>
        <w:rFonts w:ascii="Arial" w:hAnsi="Arial" w:cs="Arial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PODER LEGISLATIVO</w:t>
    </w:r>
  </w:p>
  <w:p w:rsidR="00AF7DCE" w:rsidRPr="00292DD5" w:rsidRDefault="00672029" w:rsidP="00D618B7">
    <w:pPr>
      <w:pStyle w:val="Cabealho"/>
      <w:pBdr>
        <w:bottom w:val="single" w:sz="4" w:space="1" w:color="auto"/>
      </w:pBdr>
      <w:spacing w:after="0" w:line="240" w:lineRule="auto"/>
      <w:jc w:val="center"/>
      <w:rPr>
        <w:rFonts w:ascii="Verdana" w:hAnsi="Verdana" w:cs="Courier New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92DD5">
      <w:rPr>
        <w:rFonts w:ascii="Arial" w:hAnsi="Arial" w:cs="Arial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PROCURADORIA GERAL DA CÂMARA MUNICIPAL</w:t>
    </w:r>
  </w:p>
  <w:p w:rsidR="00AF7DCE" w:rsidRPr="0037020B" w:rsidRDefault="008F0991" w:rsidP="00D618B7">
    <w:pPr>
      <w:pStyle w:val="Cabealho"/>
      <w:pBdr>
        <w:bottom w:val="single" w:sz="4" w:space="1" w:color="auto"/>
      </w:pBdr>
      <w:jc w:val="center"/>
      <w:rPr>
        <w:sz w:val="6"/>
        <w:szCs w:val="6"/>
      </w:rPr>
    </w:pPr>
  </w:p>
  <w:p w:rsidR="00002694" w:rsidRDefault="008F099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029"/>
    <w:rsid w:val="000018C9"/>
    <w:rsid w:val="00134D93"/>
    <w:rsid w:val="00137561"/>
    <w:rsid w:val="001701C4"/>
    <w:rsid w:val="002074CA"/>
    <w:rsid w:val="002263CE"/>
    <w:rsid w:val="00261674"/>
    <w:rsid w:val="005943B5"/>
    <w:rsid w:val="00672029"/>
    <w:rsid w:val="0077260D"/>
    <w:rsid w:val="008B7F97"/>
    <w:rsid w:val="008F0991"/>
    <w:rsid w:val="00A63062"/>
    <w:rsid w:val="00B332B2"/>
    <w:rsid w:val="00BB14D3"/>
    <w:rsid w:val="00C42A69"/>
    <w:rsid w:val="00D22017"/>
    <w:rsid w:val="00E95A7E"/>
    <w:rsid w:val="00ED79C4"/>
    <w:rsid w:val="00EF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02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20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7202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rsid w:val="006720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72029"/>
    <w:rPr>
      <w:rFonts w:ascii="Calibri" w:eastAsia="Calibri" w:hAnsi="Calibri" w:cs="Times New Roman"/>
    </w:rPr>
  </w:style>
  <w:style w:type="character" w:styleId="Nmerodepgina">
    <w:name w:val="page number"/>
    <w:rsid w:val="00672029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02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02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20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7202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rsid w:val="006720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72029"/>
    <w:rPr>
      <w:rFonts w:ascii="Calibri" w:eastAsia="Calibri" w:hAnsi="Calibri" w:cs="Times New Roman"/>
    </w:rPr>
  </w:style>
  <w:style w:type="character" w:styleId="Nmerodepgina">
    <w:name w:val="page number"/>
    <w:rsid w:val="00672029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02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995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</dc:creator>
  <cp:lastModifiedBy>Notebook</cp:lastModifiedBy>
  <cp:revision>4</cp:revision>
  <cp:lastPrinted>2021-03-04T15:47:00Z</cp:lastPrinted>
  <dcterms:created xsi:type="dcterms:W3CDTF">2021-04-25T15:00:00Z</dcterms:created>
  <dcterms:modified xsi:type="dcterms:W3CDTF">2021-04-25T15:24:00Z</dcterms:modified>
</cp:coreProperties>
</file>