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1A" w:rsidRPr="00854EDF" w:rsidRDefault="00706A1A" w:rsidP="00C7086F">
      <w:pPr>
        <w:rPr>
          <w:rFonts w:ascii="Times New Roman" w:hAnsi="Times New Roman"/>
          <w:sz w:val="24"/>
          <w:szCs w:val="24"/>
        </w:rPr>
      </w:pPr>
    </w:p>
    <w:p w:rsidR="00C7086F" w:rsidRPr="003972BC" w:rsidRDefault="00C7086F" w:rsidP="00C7086F">
      <w:pPr>
        <w:ind w:firstLine="851"/>
        <w:jc w:val="center"/>
        <w:rPr>
          <w:rFonts w:ascii="Times New Roman" w:hAnsi="Times New Roman"/>
          <w:b/>
          <w:sz w:val="24"/>
          <w:szCs w:val="24"/>
          <w:u w:val="single"/>
        </w:rPr>
      </w:pPr>
      <w:r w:rsidRPr="003972BC">
        <w:rPr>
          <w:rFonts w:ascii="Times New Roman" w:hAnsi="Times New Roman"/>
          <w:b/>
          <w:sz w:val="24"/>
          <w:szCs w:val="24"/>
          <w:u w:val="single"/>
        </w:rPr>
        <w:t xml:space="preserve">PROJETO DE LEI Nº </w:t>
      </w:r>
      <w:r w:rsidR="003972BC" w:rsidRPr="003972BC">
        <w:rPr>
          <w:rFonts w:ascii="Times New Roman" w:hAnsi="Times New Roman"/>
          <w:b/>
          <w:sz w:val="24"/>
          <w:szCs w:val="24"/>
          <w:u w:val="single"/>
        </w:rPr>
        <w:t>008</w:t>
      </w:r>
      <w:r w:rsidRPr="003972BC">
        <w:rPr>
          <w:rFonts w:ascii="Times New Roman" w:hAnsi="Times New Roman"/>
          <w:b/>
          <w:sz w:val="24"/>
          <w:szCs w:val="24"/>
          <w:u w:val="single"/>
        </w:rPr>
        <w:t xml:space="preserve"> DE </w:t>
      </w:r>
      <w:r w:rsidR="00854EDF" w:rsidRPr="003972BC">
        <w:rPr>
          <w:rFonts w:ascii="Times New Roman" w:hAnsi="Times New Roman"/>
          <w:b/>
          <w:sz w:val="24"/>
          <w:szCs w:val="24"/>
          <w:u w:val="single"/>
        </w:rPr>
        <w:t>16</w:t>
      </w:r>
      <w:r w:rsidRPr="003972BC">
        <w:rPr>
          <w:rFonts w:ascii="Times New Roman" w:hAnsi="Times New Roman"/>
          <w:b/>
          <w:sz w:val="24"/>
          <w:szCs w:val="24"/>
          <w:u w:val="single"/>
        </w:rPr>
        <w:t xml:space="preserve"> DE </w:t>
      </w:r>
      <w:r w:rsidR="00854EDF" w:rsidRPr="003972BC">
        <w:rPr>
          <w:rFonts w:ascii="Times New Roman" w:hAnsi="Times New Roman"/>
          <w:b/>
          <w:sz w:val="24"/>
          <w:szCs w:val="24"/>
          <w:u w:val="single"/>
        </w:rPr>
        <w:t>MARÇO</w:t>
      </w:r>
      <w:r w:rsidRPr="003972BC">
        <w:rPr>
          <w:rFonts w:ascii="Times New Roman" w:hAnsi="Times New Roman"/>
          <w:b/>
          <w:sz w:val="24"/>
          <w:szCs w:val="24"/>
          <w:u w:val="single"/>
        </w:rPr>
        <w:t xml:space="preserve"> DE 2021.</w:t>
      </w:r>
    </w:p>
    <w:p w:rsidR="00C7086F" w:rsidRPr="00854EDF" w:rsidRDefault="00C7086F" w:rsidP="00C7086F">
      <w:pPr>
        <w:ind w:firstLine="851"/>
        <w:jc w:val="center"/>
        <w:rPr>
          <w:rFonts w:ascii="Times New Roman" w:hAnsi="Times New Roman"/>
          <w:b/>
          <w:sz w:val="24"/>
          <w:szCs w:val="24"/>
        </w:rPr>
      </w:pPr>
    </w:p>
    <w:p w:rsidR="00C7086F" w:rsidRPr="00854EDF" w:rsidRDefault="00854EDF" w:rsidP="00C7086F">
      <w:pPr>
        <w:ind w:left="3686"/>
        <w:jc w:val="both"/>
        <w:rPr>
          <w:rFonts w:ascii="Times New Roman" w:hAnsi="Times New Roman"/>
          <w:b/>
          <w:sz w:val="24"/>
          <w:szCs w:val="24"/>
        </w:rPr>
      </w:pPr>
      <w:r w:rsidRPr="00854EDF">
        <w:rPr>
          <w:rFonts w:ascii="Times New Roman" w:hAnsi="Times New Roman"/>
          <w:b/>
          <w:sz w:val="24"/>
          <w:szCs w:val="24"/>
        </w:rPr>
        <w:t>RATIFICA PROTOCOLO DE INTENÇÕES FIRMADO PELO MUNICÍPIO DE CAMPO NOVO DE RONDÔNIA e DEMAIS MUNICÍPIOS RONDONIENSES, COM A FINALIDADE DE ADQUIRIR VACINAS PARA COMBATE À PANDEMIA DO CORONAVÍRUS; MEDICAMENTOS, INSUMOS E EQUIPAMENTOS NA ÁREA DA SAÚDE E DÁ OUTRAS PROVIDÊNCIAS</w:t>
      </w:r>
      <w:r w:rsidR="007259CF" w:rsidRPr="00854EDF">
        <w:rPr>
          <w:rFonts w:ascii="Times New Roman" w:hAnsi="Times New Roman"/>
          <w:b/>
          <w:color w:val="333333"/>
          <w:sz w:val="24"/>
          <w:szCs w:val="24"/>
          <w:shd w:val="clear" w:color="auto" w:fill="FFFFFF"/>
        </w:rPr>
        <w:t>.</w:t>
      </w:r>
    </w:p>
    <w:p w:rsidR="00C7086F" w:rsidRPr="00854EDF" w:rsidRDefault="00C7086F" w:rsidP="00C7086F">
      <w:pPr>
        <w:ind w:firstLine="851"/>
        <w:jc w:val="both"/>
        <w:rPr>
          <w:rFonts w:ascii="Times New Roman" w:hAnsi="Times New Roman"/>
          <w:sz w:val="24"/>
          <w:szCs w:val="24"/>
        </w:rPr>
      </w:pPr>
    </w:p>
    <w:p w:rsidR="00C7086F" w:rsidRPr="00854EDF" w:rsidRDefault="00C7086F" w:rsidP="007259CF">
      <w:pPr>
        <w:jc w:val="both"/>
        <w:rPr>
          <w:rFonts w:ascii="Times New Roman" w:hAnsi="Times New Roman"/>
          <w:sz w:val="24"/>
          <w:szCs w:val="24"/>
        </w:rPr>
      </w:pPr>
      <w:r w:rsidRPr="00854EDF">
        <w:rPr>
          <w:rFonts w:ascii="Times New Roman" w:hAnsi="Times New Roman"/>
          <w:b/>
          <w:sz w:val="24"/>
          <w:szCs w:val="24"/>
        </w:rPr>
        <w:t>O PREFEITO MUNICIPAL DE CAMPO NOVO DE RONDÔNIA</w:t>
      </w:r>
      <w:r w:rsidRPr="00854EDF">
        <w:rPr>
          <w:rFonts w:ascii="Times New Roman" w:hAnsi="Times New Roman"/>
          <w:sz w:val="24"/>
          <w:szCs w:val="24"/>
        </w:rPr>
        <w:t>, no uso de suas atribuições legais, faz saber que a Câmara Municipal aprova e ele sanciona a seguinte:</w:t>
      </w:r>
    </w:p>
    <w:p w:rsidR="00C7086F" w:rsidRPr="00854EDF" w:rsidRDefault="00C7086F" w:rsidP="00C7086F">
      <w:pPr>
        <w:rPr>
          <w:rFonts w:ascii="Times New Roman" w:hAnsi="Times New Roman"/>
          <w:b/>
          <w:sz w:val="24"/>
          <w:szCs w:val="24"/>
        </w:rPr>
      </w:pPr>
      <w:r w:rsidRPr="00854EDF">
        <w:rPr>
          <w:rFonts w:ascii="Times New Roman" w:hAnsi="Times New Roman"/>
          <w:b/>
          <w:sz w:val="24"/>
          <w:szCs w:val="24"/>
        </w:rPr>
        <w:t>L E I</w:t>
      </w:r>
    </w:p>
    <w:p w:rsidR="00854EDF" w:rsidRPr="00854EDF" w:rsidRDefault="007259CF" w:rsidP="00854EDF">
      <w:pPr>
        <w:spacing w:after="0" w:line="360" w:lineRule="auto"/>
        <w:jc w:val="both"/>
        <w:rPr>
          <w:rFonts w:ascii="Times New Roman" w:hAnsi="Times New Roman"/>
          <w:sz w:val="24"/>
          <w:szCs w:val="24"/>
        </w:rPr>
      </w:pPr>
      <w:r w:rsidRPr="00854EDF">
        <w:rPr>
          <w:rFonts w:ascii="Times New Roman" w:hAnsi="Times New Roman"/>
          <w:color w:val="333333"/>
          <w:sz w:val="24"/>
          <w:szCs w:val="24"/>
        </w:rPr>
        <w:br/>
      </w:r>
      <w:r w:rsidR="00854EDF" w:rsidRPr="00854EDF">
        <w:rPr>
          <w:rFonts w:ascii="Times New Roman" w:hAnsi="Times New Roman"/>
          <w:b/>
          <w:sz w:val="24"/>
          <w:szCs w:val="24"/>
        </w:rPr>
        <w:t>Art. 1º</w:t>
      </w:r>
      <w:r w:rsidR="00854EDF" w:rsidRPr="00854EDF">
        <w:rPr>
          <w:rFonts w:ascii="Times New Roman" w:hAnsi="Times New Roman"/>
          <w:sz w:val="24"/>
          <w:szCs w:val="24"/>
        </w:rPr>
        <w:t xml:space="preserve"> Fica ratificado, nos termos da Lei Federal nº. 11.107/2005 e seu Decreto Federal Regulamentador nº. 6.017/2007, o protocolo de intenções firmado pelo Município de Campo Novo de Rondônia e demais </w:t>
      </w:r>
      <w:r w:rsidR="00DD757A">
        <w:rPr>
          <w:rFonts w:ascii="Times New Roman" w:hAnsi="Times New Roman"/>
          <w:sz w:val="24"/>
          <w:szCs w:val="24"/>
        </w:rPr>
        <w:t>M</w:t>
      </w:r>
      <w:r w:rsidR="00854EDF" w:rsidRPr="00854EDF">
        <w:rPr>
          <w:rFonts w:ascii="Times New Roman" w:hAnsi="Times New Roman"/>
          <w:sz w:val="24"/>
          <w:szCs w:val="24"/>
        </w:rPr>
        <w:t xml:space="preserve">unicípios do </w:t>
      </w:r>
      <w:r w:rsidR="00DD757A">
        <w:rPr>
          <w:rFonts w:ascii="Times New Roman" w:hAnsi="Times New Roman"/>
          <w:sz w:val="24"/>
          <w:szCs w:val="24"/>
        </w:rPr>
        <w:t>E</w:t>
      </w:r>
      <w:r w:rsidR="00854EDF" w:rsidRPr="00854EDF">
        <w:rPr>
          <w:rFonts w:ascii="Times New Roman" w:hAnsi="Times New Roman"/>
          <w:sz w:val="24"/>
          <w:szCs w:val="24"/>
        </w:rPr>
        <w:t xml:space="preserve">stado de Rondônia, visando precipuamente à aquisição de vacinas para combate à Pandemia ocasionada pelo COVID-19, além de outras finalidades de interesse público relativas à aquisição de medicamentos, insumos e equipamentos na área da saúde. </w:t>
      </w:r>
    </w:p>
    <w:p w:rsidR="00854EDF" w:rsidRPr="00854EDF" w:rsidRDefault="00854EDF" w:rsidP="00854EDF">
      <w:pPr>
        <w:spacing w:after="0" w:line="360" w:lineRule="auto"/>
        <w:jc w:val="both"/>
        <w:rPr>
          <w:rFonts w:ascii="Times New Roman" w:hAnsi="Times New Roman"/>
          <w:sz w:val="24"/>
          <w:szCs w:val="24"/>
        </w:rPr>
      </w:pPr>
    </w:p>
    <w:p w:rsidR="00854EDF" w:rsidRPr="00854EDF" w:rsidRDefault="00854EDF" w:rsidP="00854EDF">
      <w:pPr>
        <w:spacing w:after="0" w:line="360" w:lineRule="auto"/>
        <w:jc w:val="both"/>
        <w:rPr>
          <w:rFonts w:ascii="Times New Roman" w:hAnsi="Times New Roman"/>
          <w:sz w:val="24"/>
          <w:szCs w:val="24"/>
        </w:rPr>
      </w:pPr>
      <w:r w:rsidRPr="00854EDF">
        <w:rPr>
          <w:rFonts w:ascii="Times New Roman" w:hAnsi="Times New Roman"/>
          <w:b/>
          <w:sz w:val="24"/>
          <w:szCs w:val="24"/>
        </w:rPr>
        <w:t>Art. 2º</w:t>
      </w:r>
      <w:r w:rsidRPr="00854EDF">
        <w:rPr>
          <w:rFonts w:ascii="Times New Roman" w:hAnsi="Times New Roman"/>
          <w:sz w:val="24"/>
          <w:szCs w:val="24"/>
        </w:rPr>
        <w:t xml:space="preserve"> O protocolo de intenções, após sua ratificação, converter-se-á em contrato de consórcio público. </w:t>
      </w:r>
    </w:p>
    <w:p w:rsidR="00854EDF" w:rsidRPr="00854EDF" w:rsidRDefault="00854EDF" w:rsidP="00854EDF">
      <w:pPr>
        <w:spacing w:after="0" w:line="360" w:lineRule="auto"/>
        <w:jc w:val="both"/>
        <w:rPr>
          <w:rFonts w:ascii="Times New Roman" w:hAnsi="Times New Roman"/>
          <w:sz w:val="24"/>
          <w:szCs w:val="24"/>
        </w:rPr>
      </w:pPr>
    </w:p>
    <w:p w:rsidR="00854EDF" w:rsidRPr="00854EDF" w:rsidRDefault="00854EDF" w:rsidP="00854EDF">
      <w:pPr>
        <w:spacing w:after="0" w:line="360" w:lineRule="auto"/>
        <w:jc w:val="both"/>
        <w:rPr>
          <w:rFonts w:ascii="Times New Roman" w:hAnsi="Times New Roman"/>
          <w:sz w:val="24"/>
          <w:szCs w:val="24"/>
        </w:rPr>
      </w:pPr>
      <w:r w:rsidRPr="00854EDF">
        <w:rPr>
          <w:rFonts w:ascii="Times New Roman" w:hAnsi="Times New Roman"/>
          <w:b/>
          <w:sz w:val="24"/>
          <w:szCs w:val="24"/>
        </w:rPr>
        <w:t>Art. 3º</w:t>
      </w:r>
      <w:r w:rsidRPr="00854EDF">
        <w:rPr>
          <w:rFonts w:ascii="Times New Roman" w:hAnsi="Times New Roman"/>
          <w:sz w:val="24"/>
          <w:szCs w:val="24"/>
        </w:rPr>
        <w:t xml:space="preserve"> O consórcio que ora se ratifica terá a personalidade jurídica de direito público, com natureza autárquica. </w:t>
      </w:r>
    </w:p>
    <w:p w:rsidR="00854EDF" w:rsidRPr="00854EDF" w:rsidRDefault="00854EDF" w:rsidP="00854EDF">
      <w:pPr>
        <w:spacing w:after="0" w:line="360" w:lineRule="auto"/>
        <w:jc w:val="both"/>
        <w:rPr>
          <w:rFonts w:ascii="Times New Roman" w:hAnsi="Times New Roman"/>
          <w:sz w:val="24"/>
          <w:szCs w:val="24"/>
        </w:rPr>
      </w:pPr>
    </w:p>
    <w:p w:rsidR="00854EDF" w:rsidRPr="00854EDF" w:rsidRDefault="00854EDF" w:rsidP="00854EDF">
      <w:pPr>
        <w:spacing w:after="0" w:line="360" w:lineRule="auto"/>
        <w:jc w:val="both"/>
        <w:rPr>
          <w:rFonts w:ascii="Times New Roman" w:hAnsi="Times New Roman"/>
          <w:sz w:val="24"/>
          <w:szCs w:val="24"/>
        </w:rPr>
      </w:pPr>
      <w:r w:rsidRPr="00854EDF">
        <w:rPr>
          <w:rFonts w:ascii="Times New Roman" w:hAnsi="Times New Roman"/>
          <w:b/>
          <w:sz w:val="24"/>
          <w:szCs w:val="24"/>
        </w:rPr>
        <w:lastRenderedPageBreak/>
        <w:t>Art. 4</w:t>
      </w:r>
      <w:r w:rsidRPr="00854EDF">
        <w:rPr>
          <w:rFonts w:ascii="Times New Roman" w:hAnsi="Times New Roman"/>
          <w:sz w:val="24"/>
          <w:szCs w:val="24"/>
        </w:rPr>
        <w:t xml:space="preserve">º Fica autorizada a abertura de dotação orçamentária própria para fins de cumprimento do artigo 8º da Lei Federal nº. 11.107/2005, podendo ser suplementadas em caso de necessidade. </w:t>
      </w:r>
    </w:p>
    <w:p w:rsidR="00854EDF" w:rsidRPr="00854EDF" w:rsidRDefault="00854EDF" w:rsidP="00854EDF">
      <w:pPr>
        <w:spacing w:after="0" w:line="360" w:lineRule="auto"/>
        <w:jc w:val="both"/>
        <w:rPr>
          <w:rFonts w:ascii="Times New Roman" w:hAnsi="Times New Roman"/>
          <w:sz w:val="24"/>
          <w:szCs w:val="24"/>
        </w:rPr>
      </w:pPr>
    </w:p>
    <w:p w:rsidR="00854EDF" w:rsidRPr="00854EDF" w:rsidRDefault="00854EDF" w:rsidP="00854EDF">
      <w:pPr>
        <w:spacing w:after="0" w:line="360" w:lineRule="auto"/>
        <w:jc w:val="both"/>
        <w:rPr>
          <w:rFonts w:ascii="Times New Roman" w:hAnsi="Times New Roman"/>
          <w:sz w:val="24"/>
          <w:szCs w:val="24"/>
        </w:rPr>
      </w:pPr>
      <w:r w:rsidRPr="00854EDF">
        <w:rPr>
          <w:rFonts w:ascii="Times New Roman" w:hAnsi="Times New Roman"/>
          <w:b/>
          <w:sz w:val="24"/>
          <w:szCs w:val="24"/>
        </w:rPr>
        <w:t>Art. 5º</w:t>
      </w:r>
      <w:r w:rsidRPr="00854EDF">
        <w:rPr>
          <w:rFonts w:ascii="Times New Roman" w:hAnsi="Times New Roman"/>
          <w:sz w:val="24"/>
          <w:szCs w:val="24"/>
        </w:rPr>
        <w:t xml:space="preserve"> Esta lei entra em vigor na data de sua publicação. </w:t>
      </w:r>
    </w:p>
    <w:p w:rsidR="00854EDF" w:rsidRPr="00854EDF" w:rsidRDefault="00854EDF" w:rsidP="00854EDF">
      <w:pPr>
        <w:spacing w:after="0" w:line="360" w:lineRule="auto"/>
        <w:jc w:val="both"/>
        <w:rPr>
          <w:rFonts w:ascii="Times New Roman" w:hAnsi="Times New Roman"/>
          <w:sz w:val="24"/>
          <w:szCs w:val="24"/>
        </w:rPr>
      </w:pPr>
    </w:p>
    <w:p w:rsidR="007259CF" w:rsidRPr="00854EDF" w:rsidRDefault="00854EDF" w:rsidP="00854EDF">
      <w:pPr>
        <w:jc w:val="both"/>
        <w:rPr>
          <w:rFonts w:ascii="Times New Roman" w:hAnsi="Times New Roman"/>
          <w:sz w:val="24"/>
          <w:szCs w:val="24"/>
        </w:rPr>
      </w:pPr>
      <w:r w:rsidRPr="00854EDF">
        <w:rPr>
          <w:rFonts w:ascii="Times New Roman" w:hAnsi="Times New Roman"/>
          <w:b/>
          <w:sz w:val="24"/>
          <w:szCs w:val="24"/>
        </w:rPr>
        <w:t>Art. 6º</w:t>
      </w:r>
      <w:r w:rsidRPr="00854EDF">
        <w:rPr>
          <w:rFonts w:ascii="Times New Roman" w:hAnsi="Times New Roman"/>
          <w:sz w:val="24"/>
          <w:szCs w:val="24"/>
        </w:rPr>
        <w:t xml:space="preserve"> Revogam-se as disposições em contrário.</w:t>
      </w:r>
    </w:p>
    <w:p w:rsidR="00854EDF" w:rsidRPr="00854EDF" w:rsidRDefault="00854EDF" w:rsidP="00854EDF">
      <w:pPr>
        <w:jc w:val="both"/>
        <w:rPr>
          <w:rFonts w:ascii="Times New Roman" w:hAnsi="Times New Roman"/>
          <w:sz w:val="24"/>
          <w:szCs w:val="24"/>
          <w:shd w:val="clear" w:color="auto" w:fill="FFFFFF"/>
        </w:rPr>
      </w:pPr>
    </w:p>
    <w:p w:rsidR="007259CF" w:rsidRPr="00854EDF" w:rsidRDefault="007259CF" w:rsidP="007259CF">
      <w:pPr>
        <w:pStyle w:val="Corpodetexto"/>
        <w:tabs>
          <w:tab w:val="left" w:pos="284"/>
        </w:tabs>
        <w:ind w:left="284"/>
        <w:jc w:val="center"/>
        <w:outlineLvl w:val="0"/>
        <w:rPr>
          <w:rFonts w:ascii="Times New Roman" w:hAnsi="Times New Roman" w:cs="Times New Roman"/>
          <w:b/>
        </w:rPr>
      </w:pPr>
      <w:r w:rsidRPr="00854EDF">
        <w:rPr>
          <w:rFonts w:ascii="Times New Roman" w:hAnsi="Times New Roman" w:cs="Times New Roman"/>
          <w:b/>
        </w:rPr>
        <w:t>ALEXANDRE JOSÉ SILVESTRE DIAS</w:t>
      </w:r>
    </w:p>
    <w:p w:rsidR="007259CF" w:rsidRPr="00854EDF" w:rsidRDefault="007259CF" w:rsidP="007259CF">
      <w:pPr>
        <w:jc w:val="center"/>
        <w:rPr>
          <w:rFonts w:ascii="Times New Roman" w:hAnsi="Times New Roman"/>
          <w:sz w:val="24"/>
          <w:szCs w:val="24"/>
        </w:rPr>
      </w:pPr>
      <w:r w:rsidRPr="00854EDF">
        <w:rPr>
          <w:rFonts w:ascii="Times New Roman" w:hAnsi="Times New Roman"/>
          <w:sz w:val="24"/>
          <w:szCs w:val="24"/>
        </w:rPr>
        <w:t>Prefeito</w:t>
      </w: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DC79B2" w:rsidRPr="00854EDF" w:rsidRDefault="00DC79B2" w:rsidP="007259CF">
      <w:pPr>
        <w:jc w:val="center"/>
        <w:rPr>
          <w:rFonts w:ascii="Times New Roman" w:hAnsi="Times New Roman"/>
          <w:sz w:val="24"/>
          <w:szCs w:val="24"/>
        </w:rPr>
      </w:pPr>
    </w:p>
    <w:p w:rsidR="00DC79B2" w:rsidRPr="00854EDF" w:rsidRDefault="00DC79B2"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54EDF" w:rsidRPr="00854EDF" w:rsidRDefault="00854EDF" w:rsidP="007259CF">
      <w:pPr>
        <w:jc w:val="center"/>
        <w:rPr>
          <w:rFonts w:ascii="Times New Roman" w:hAnsi="Times New Roman"/>
          <w:sz w:val="24"/>
          <w:szCs w:val="24"/>
        </w:rPr>
      </w:pPr>
    </w:p>
    <w:p w:rsidR="00854EDF" w:rsidRPr="00854EDF" w:rsidRDefault="00854EDF" w:rsidP="007259CF">
      <w:pPr>
        <w:jc w:val="center"/>
        <w:rPr>
          <w:rFonts w:ascii="Times New Roman" w:hAnsi="Times New Roman"/>
          <w:sz w:val="24"/>
          <w:szCs w:val="24"/>
        </w:rPr>
      </w:pPr>
    </w:p>
    <w:p w:rsidR="00854EDF" w:rsidRPr="00854EDF" w:rsidRDefault="00854EDF" w:rsidP="007259CF">
      <w:pPr>
        <w:jc w:val="center"/>
        <w:rPr>
          <w:rFonts w:ascii="Times New Roman" w:hAnsi="Times New Roman"/>
          <w:sz w:val="24"/>
          <w:szCs w:val="24"/>
        </w:rPr>
      </w:pPr>
    </w:p>
    <w:p w:rsidR="00854EDF" w:rsidRPr="00854EDF" w:rsidRDefault="00854EDF" w:rsidP="007259CF">
      <w:pPr>
        <w:jc w:val="center"/>
        <w:rPr>
          <w:rFonts w:ascii="Times New Roman" w:hAnsi="Times New Roman"/>
          <w:sz w:val="24"/>
          <w:szCs w:val="24"/>
        </w:rPr>
      </w:pPr>
    </w:p>
    <w:p w:rsidR="00854EDF" w:rsidRPr="00854EDF" w:rsidRDefault="00854EDF"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045A7" w:rsidRPr="00854EDF" w:rsidRDefault="008045A7" w:rsidP="007259CF">
      <w:pPr>
        <w:jc w:val="center"/>
        <w:rPr>
          <w:rFonts w:ascii="Times New Roman" w:hAnsi="Times New Roman"/>
          <w:sz w:val="24"/>
          <w:szCs w:val="24"/>
        </w:rPr>
      </w:pPr>
    </w:p>
    <w:p w:rsidR="00854EDF" w:rsidRDefault="00854EDF" w:rsidP="00DC79B2">
      <w:pPr>
        <w:spacing w:after="0" w:line="280" w:lineRule="exact"/>
        <w:rPr>
          <w:rFonts w:ascii="Times New Roman" w:hAnsi="Times New Roman"/>
          <w:b/>
          <w:sz w:val="24"/>
          <w:szCs w:val="24"/>
        </w:rPr>
      </w:pPr>
    </w:p>
    <w:p w:rsidR="00DC79B2" w:rsidRPr="00854EDF" w:rsidRDefault="00DC79B2" w:rsidP="00DC79B2">
      <w:pPr>
        <w:spacing w:after="0" w:line="280" w:lineRule="exact"/>
        <w:rPr>
          <w:rFonts w:ascii="Times New Roman" w:hAnsi="Times New Roman"/>
          <w:b/>
          <w:sz w:val="24"/>
          <w:szCs w:val="24"/>
        </w:rPr>
      </w:pPr>
      <w:r w:rsidRPr="00854EDF">
        <w:rPr>
          <w:rFonts w:ascii="Times New Roman" w:hAnsi="Times New Roman"/>
          <w:b/>
          <w:sz w:val="24"/>
          <w:szCs w:val="24"/>
        </w:rPr>
        <w:t xml:space="preserve">Mensagem nº </w:t>
      </w:r>
      <w:r w:rsidR="003972BC">
        <w:rPr>
          <w:rFonts w:ascii="Times New Roman" w:hAnsi="Times New Roman"/>
          <w:b/>
          <w:sz w:val="24"/>
          <w:szCs w:val="24"/>
        </w:rPr>
        <w:t>009</w:t>
      </w:r>
      <w:r w:rsidRPr="00854EDF">
        <w:rPr>
          <w:rFonts w:ascii="Times New Roman" w:hAnsi="Times New Roman"/>
          <w:b/>
          <w:sz w:val="24"/>
          <w:szCs w:val="24"/>
        </w:rPr>
        <w:t xml:space="preserve">, DE </w:t>
      </w:r>
      <w:r w:rsidR="00854EDF" w:rsidRPr="00854EDF">
        <w:rPr>
          <w:rFonts w:ascii="Times New Roman" w:hAnsi="Times New Roman"/>
          <w:b/>
          <w:sz w:val="24"/>
          <w:szCs w:val="24"/>
        </w:rPr>
        <w:t>16</w:t>
      </w:r>
      <w:r w:rsidRPr="00854EDF">
        <w:rPr>
          <w:rFonts w:ascii="Times New Roman" w:hAnsi="Times New Roman"/>
          <w:b/>
          <w:sz w:val="24"/>
          <w:szCs w:val="24"/>
        </w:rPr>
        <w:t xml:space="preserve"> DE </w:t>
      </w:r>
      <w:r w:rsidR="00854EDF" w:rsidRPr="00854EDF">
        <w:rPr>
          <w:rFonts w:ascii="Times New Roman" w:hAnsi="Times New Roman"/>
          <w:b/>
          <w:sz w:val="24"/>
          <w:szCs w:val="24"/>
        </w:rPr>
        <w:t>MARÇO</w:t>
      </w:r>
      <w:r w:rsidRPr="00854EDF">
        <w:rPr>
          <w:rFonts w:ascii="Times New Roman" w:hAnsi="Times New Roman"/>
          <w:b/>
          <w:sz w:val="24"/>
          <w:szCs w:val="24"/>
        </w:rPr>
        <w:t xml:space="preserve"> DE 2021.</w:t>
      </w:r>
    </w:p>
    <w:p w:rsidR="00DC79B2" w:rsidRPr="00854EDF" w:rsidRDefault="00DC79B2" w:rsidP="00DC79B2">
      <w:pPr>
        <w:spacing w:after="0"/>
        <w:rPr>
          <w:rFonts w:ascii="Times New Roman" w:hAnsi="Times New Roman"/>
          <w:sz w:val="24"/>
          <w:szCs w:val="24"/>
        </w:rPr>
      </w:pPr>
    </w:p>
    <w:p w:rsidR="00DC79B2" w:rsidRPr="00854EDF" w:rsidRDefault="00DC79B2" w:rsidP="00DC79B2">
      <w:pPr>
        <w:spacing w:after="0"/>
        <w:rPr>
          <w:rFonts w:ascii="Times New Roman" w:hAnsi="Times New Roman"/>
          <w:sz w:val="24"/>
          <w:szCs w:val="24"/>
        </w:rPr>
      </w:pPr>
    </w:p>
    <w:p w:rsidR="00DC79B2" w:rsidRPr="00854EDF" w:rsidRDefault="00DC79B2" w:rsidP="00DC79B2">
      <w:pPr>
        <w:spacing w:after="0"/>
        <w:rPr>
          <w:rFonts w:ascii="Times New Roman" w:hAnsi="Times New Roman"/>
          <w:sz w:val="24"/>
          <w:szCs w:val="24"/>
        </w:rPr>
      </w:pPr>
      <w:r w:rsidRPr="00854EDF">
        <w:rPr>
          <w:rFonts w:ascii="Times New Roman" w:hAnsi="Times New Roman"/>
          <w:sz w:val="24"/>
          <w:szCs w:val="24"/>
        </w:rPr>
        <w:t>A Sua Excelência o Senhor</w:t>
      </w:r>
    </w:p>
    <w:p w:rsidR="00DC79B2" w:rsidRPr="00854EDF" w:rsidRDefault="00DC79B2" w:rsidP="00DC79B2">
      <w:pPr>
        <w:spacing w:after="0"/>
        <w:rPr>
          <w:rFonts w:ascii="Times New Roman" w:hAnsi="Times New Roman"/>
          <w:b/>
          <w:sz w:val="24"/>
          <w:szCs w:val="24"/>
        </w:rPr>
      </w:pPr>
      <w:r w:rsidRPr="00854EDF">
        <w:rPr>
          <w:rFonts w:ascii="Times New Roman" w:hAnsi="Times New Roman"/>
          <w:b/>
          <w:sz w:val="24"/>
          <w:szCs w:val="24"/>
        </w:rPr>
        <w:t>CLAUDECIR ALEXANDRE ALVES</w:t>
      </w:r>
    </w:p>
    <w:p w:rsidR="00DC79B2" w:rsidRPr="00854EDF" w:rsidRDefault="00DC79B2" w:rsidP="00DC79B2">
      <w:pPr>
        <w:spacing w:after="0"/>
        <w:rPr>
          <w:rFonts w:ascii="Times New Roman" w:hAnsi="Times New Roman"/>
          <w:sz w:val="24"/>
          <w:szCs w:val="24"/>
        </w:rPr>
      </w:pPr>
      <w:r w:rsidRPr="00854EDF">
        <w:rPr>
          <w:rFonts w:ascii="Times New Roman" w:hAnsi="Times New Roman"/>
          <w:sz w:val="24"/>
          <w:szCs w:val="24"/>
        </w:rPr>
        <w:t>Presidente da Câmara Municipal Campo Novo de Rondônia</w:t>
      </w:r>
    </w:p>
    <w:p w:rsidR="00DC79B2" w:rsidRPr="00854EDF" w:rsidRDefault="00DC79B2" w:rsidP="00DC79B2">
      <w:pPr>
        <w:spacing w:after="0"/>
        <w:rPr>
          <w:rFonts w:ascii="Times New Roman" w:hAnsi="Times New Roman"/>
          <w:bCs/>
          <w:sz w:val="24"/>
          <w:szCs w:val="24"/>
        </w:rPr>
      </w:pPr>
    </w:p>
    <w:p w:rsidR="00DC79B2" w:rsidRPr="00854EDF" w:rsidRDefault="00DC79B2" w:rsidP="00DC79B2">
      <w:pPr>
        <w:spacing w:after="0"/>
        <w:rPr>
          <w:rFonts w:ascii="Times New Roman" w:hAnsi="Times New Roman"/>
          <w:sz w:val="24"/>
          <w:szCs w:val="24"/>
        </w:rPr>
      </w:pPr>
      <w:r w:rsidRPr="00854EDF">
        <w:rPr>
          <w:rFonts w:ascii="Times New Roman" w:hAnsi="Times New Roman"/>
          <w:sz w:val="24"/>
          <w:szCs w:val="24"/>
        </w:rPr>
        <w:tab/>
      </w:r>
      <w:r w:rsidRPr="00854EDF">
        <w:rPr>
          <w:rFonts w:ascii="Times New Roman" w:hAnsi="Times New Roman"/>
          <w:sz w:val="24"/>
          <w:szCs w:val="24"/>
        </w:rPr>
        <w:tab/>
      </w:r>
      <w:r w:rsidRPr="00854EDF">
        <w:rPr>
          <w:rFonts w:ascii="Times New Roman" w:hAnsi="Times New Roman"/>
          <w:sz w:val="24"/>
          <w:szCs w:val="24"/>
        </w:rPr>
        <w:tab/>
      </w:r>
    </w:p>
    <w:p w:rsidR="00DC79B2" w:rsidRPr="00854EDF" w:rsidRDefault="00DC79B2" w:rsidP="00DC79B2">
      <w:pPr>
        <w:spacing w:before="120" w:after="120"/>
        <w:ind w:left="1418"/>
        <w:rPr>
          <w:rFonts w:ascii="Times New Roman" w:hAnsi="Times New Roman"/>
          <w:i/>
          <w:iCs/>
          <w:sz w:val="24"/>
          <w:szCs w:val="24"/>
        </w:rPr>
      </w:pPr>
      <w:r w:rsidRPr="00854EDF">
        <w:rPr>
          <w:rFonts w:ascii="Times New Roman" w:hAnsi="Times New Roman"/>
          <w:sz w:val="24"/>
          <w:szCs w:val="24"/>
        </w:rPr>
        <w:t xml:space="preserve">Senhor Presidente e Nobres </w:t>
      </w:r>
      <w:r w:rsidRPr="00854EDF">
        <w:rPr>
          <w:rFonts w:ascii="Times New Roman" w:hAnsi="Times New Roman"/>
          <w:i/>
          <w:iCs/>
          <w:sz w:val="24"/>
          <w:szCs w:val="24"/>
        </w:rPr>
        <w:t xml:space="preserve">edis, </w:t>
      </w:r>
    </w:p>
    <w:p w:rsidR="00C66842" w:rsidRPr="00854EDF" w:rsidRDefault="00C66842" w:rsidP="00C66842">
      <w:pPr>
        <w:tabs>
          <w:tab w:val="left" w:pos="709"/>
        </w:tabs>
        <w:autoSpaceDE w:val="0"/>
        <w:autoSpaceDN w:val="0"/>
        <w:adjustRightInd w:val="0"/>
        <w:spacing w:before="240" w:after="0" w:line="280" w:lineRule="exact"/>
        <w:jc w:val="both"/>
        <w:rPr>
          <w:rFonts w:ascii="Times New Roman" w:hAnsi="Times New Roman"/>
          <w:sz w:val="24"/>
          <w:szCs w:val="24"/>
        </w:rPr>
      </w:pPr>
      <w:r w:rsidRPr="00854EDF">
        <w:rPr>
          <w:rFonts w:ascii="Times New Roman" w:hAnsi="Times New Roman"/>
          <w:sz w:val="24"/>
          <w:szCs w:val="24"/>
        </w:rPr>
        <w:tab/>
      </w:r>
      <w:r w:rsidRPr="00854EDF">
        <w:rPr>
          <w:rFonts w:ascii="Times New Roman" w:hAnsi="Times New Roman"/>
          <w:sz w:val="24"/>
          <w:szCs w:val="24"/>
        </w:rPr>
        <w:tab/>
        <w:t xml:space="preserve">Pelo presente encaminhamos a essa Colenda Casa de Leis, o Projeto de Lei n° </w:t>
      </w:r>
      <w:r w:rsidR="003972BC">
        <w:rPr>
          <w:rFonts w:ascii="Times New Roman" w:hAnsi="Times New Roman"/>
          <w:sz w:val="24"/>
          <w:szCs w:val="24"/>
        </w:rPr>
        <w:t>008</w:t>
      </w:r>
      <w:bookmarkStart w:id="0" w:name="_GoBack"/>
      <w:bookmarkEnd w:id="0"/>
      <w:r w:rsidR="00DC79B2" w:rsidRPr="00854EDF">
        <w:rPr>
          <w:rFonts w:ascii="Times New Roman" w:hAnsi="Times New Roman"/>
          <w:sz w:val="24"/>
          <w:szCs w:val="24"/>
        </w:rPr>
        <w:t xml:space="preserve"> DE </w:t>
      </w:r>
      <w:r w:rsidR="00854EDF" w:rsidRPr="00854EDF">
        <w:rPr>
          <w:rFonts w:ascii="Times New Roman" w:hAnsi="Times New Roman"/>
          <w:sz w:val="24"/>
          <w:szCs w:val="24"/>
        </w:rPr>
        <w:t>16</w:t>
      </w:r>
      <w:r w:rsidR="00DC79B2" w:rsidRPr="00854EDF">
        <w:rPr>
          <w:rFonts w:ascii="Times New Roman" w:hAnsi="Times New Roman"/>
          <w:sz w:val="24"/>
          <w:szCs w:val="24"/>
        </w:rPr>
        <w:t xml:space="preserve"> DE </w:t>
      </w:r>
      <w:r w:rsidR="00854EDF" w:rsidRPr="00854EDF">
        <w:rPr>
          <w:rFonts w:ascii="Times New Roman" w:hAnsi="Times New Roman"/>
          <w:sz w:val="24"/>
          <w:szCs w:val="24"/>
        </w:rPr>
        <w:t>MARÇO</w:t>
      </w:r>
      <w:r w:rsidR="00DC79B2" w:rsidRPr="00854EDF">
        <w:rPr>
          <w:rFonts w:ascii="Times New Roman" w:hAnsi="Times New Roman"/>
          <w:sz w:val="24"/>
          <w:szCs w:val="24"/>
        </w:rPr>
        <w:t xml:space="preserve"> DE 2021</w:t>
      </w:r>
      <w:r w:rsidRPr="00854EDF">
        <w:rPr>
          <w:rFonts w:ascii="Times New Roman" w:hAnsi="Times New Roman"/>
          <w:sz w:val="24"/>
          <w:szCs w:val="24"/>
        </w:rPr>
        <w:t xml:space="preserve">, que dispõe sobre: </w:t>
      </w:r>
      <w:r w:rsidRPr="00854EDF">
        <w:rPr>
          <w:rFonts w:ascii="Times New Roman" w:hAnsi="Times New Roman"/>
          <w:b/>
          <w:sz w:val="24"/>
          <w:szCs w:val="24"/>
        </w:rPr>
        <w:t>“</w:t>
      </w:r>
      <w:r w:rsidR="00854EDF" w:rsidRPr="00854EDF">
        <w:rPr>
          <w:rFonts w:ascii="Times New Roman" w:hAnsi="Times New Roman"/>
          <w:b/>
          <w:sz w:val="24"/>
          <w:szCs w:val="24"/>
        </w:rPr>
        <w:t>RATIFICA PROTOCOLO DE INTENÇÕES FIRMADO PELO MUNICÍPIO DE CAMPO NOVO DE RONDÔNIA e DEMAIS MUNICÍPIOS RONDONIENSES, COM A FINALIDADE DE ADQUIRIR VACINAS PARA COMBATE À PANDEMIA DO CORONAVÍRUS; MEDICAMENTOS, INSUMOS E EQUIPAMENTOS NA ÁREA DA SAÚDE</w:t>
      </w:r>
      <w:r w:rsidRPr="00854EDF">
        <w:rPr>
          <w:rFonts w:ascii="Times New Roman" w:hAnsi="Times New Roman"/>
          <w:b/>
          <w:color w:val="333333"/>
          <w:sz w:val="24"/>
          <w:szCs w:val="24"/>
          <w:shd w:val="clear" w:color="auto" w:fill="FFFFFF"/>
        </w:rPr>
        <w:t>, E DÁ OUTRAS PROVIDÊNCIAS</w:t>
      </w:r>
      <w:proofErr w:type="gramStart"/>
      <w:r w:rsidRPr="00854EDF">
        <w:rPr>
          <w:rFonts w:ascii="Times New Roman" w:hAnsi="Times New Roman"/>
          <w:b/>
          <w:sz w:val="24"/>
          <w:szCs w:val="24"/>
        </w:rPr>
        <w:t>”</w:t>
      </w:r>
      <w:proofErr w:type="gramEnd"/>
      <w:r w:rsidRPr="00854EDF">
        <w:rPr>
          <w:rFonts w:ascii="Times New Roman" w:hAnsi="Times New Roman"/>
          <w:sz w:val="24"/>
          <w:szCs w:val="24"/>
        </w:rPr>
        <w:t xml:space="preserve"> </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O recrudescimento dos casos de COVID-19 em todo território nacional tem preocupado prefeitas e prefeitos de todo o país. </w:t>
      </w:r>
      <w:proofErr w:type="gramStart"/>
      <w:r w:rsidRPr="00854EDF">
        <w:rPr>
          <w:rFonts w:ascii="Times New Roman" w:hAnsi="Times New Roman"/>
          <w:sz w:val="24"/>
          <w:szCs w:val="24"/>
        </w:rPr>
        <w:t>A justificativa do envio do presente projeto</w:t>
      </w:r>
      <w:proofErr w:type="gramEnd"/>
      <w:r w:rsidRPr="00854EDF">
        <w:rPr>
          <w:rFonts w:ascii="Times New Roman" w:hAnsi="Times New Roman"/>
          <w:sz w:val="24"/>
          <w:szCs w:val="24"/>
        </w:rPr>
        <w:t xml:space="preserve"> de lei a esta Egrégia Casa Legislativa se dá nesse cenário desalentador, que exige atitudes tempestivas, tanto do Executivo quanto dos pares desta Câmara.</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Há urgente necessidade de vacinação em massa da população rondoniense, não só para frear o iminente colapso generalizado na área da saúde, evitando mortes por desassistência, como também para retomar a atividade econômica, a geração de emprego e renda e o convívio social.</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Preliminarmente, cabe destacar que o Programa Nacional de Imunizações (PNI), instituído em 1973, explicita que a aquisição de vacinas é competência legal e administrativa do Governo Federal.</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O tema da aquisição de vacinas foi objeto de </w:t>
      </w:r>
      <w:proofErr w:type="spellStart"/>
      <w:r w:rsidRPr="00854EDF">
        <w:rPr>
          <w:rFonts w:ascii="Times New Roman" w:hAnsi="Times New Roman"/>
          <w:sz w:val="24"/>
          <w:szCs w:val="24"/>
        </w:rPr>
        <w:t>judicialização</w:t>
      </w:r>
      <w:proofErr w:type="spellEnd"/>
      <w:r w:rsidRPr="00854EDF">
        <w:rPr>
          <w:rFonts w:ascii="Times New Roman" w:hAnsi="Times New Roman"/>
          <w:sz w:val="24"/>
          <w:szCs w:val="24"/>
        </w:rPr>
        <w:t xml:space="preserve"> nas diversas instâncias do Poder Judiciário brasileiro e também não escapou à jurisdição constitucional do Supremo Tribunal Federal (STF).</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Com efeito, na Ação Direta de Descumprimento de Preceito Fundamental - ADPF nº. 770, ajuizada pela Ordem dos Advogados do Brasil (OAB), o STF enfrentou a questão da competência para aquisição de vacinas para combate à pandemia.</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lastRenderedPageBreak/>
        <w:t xml:space="preserve">A Suprema Corte referendou a decisão, por unanimidade, em 24 de fevereiro de 2021, para que os Municípios brasileiros também </w:t>
      </w:r>
      <w:proofErr w:type="gramStart"/>
      <w:r w:rsidRPr="00854EDF">
        <w:rPr>
          <w:rFonts w:ascii="Times New Roman" w:hAnsi="Times New Roman"/>
          <w:sz w:val="24"/>
          <w:szCs w:val="24"/>
        </w:rPr>
        <w:t>possuem</w:t>
      </w:r>
      <w:proofErr w:type="gramEnd"/>
      <w:r w:rsidRPr="00854EDF">
        <w:rPr>
          <w:rFonts w:ascii="Times New Roman" w:hAnsi="Times New Roman"/>
          <w:sz w:val="24"/>
          <w:szCs w:val="24"/>
        </w:rPr>
        <w:t xml:space="preserve"> competência constitucional para aquisição e fornecimento de vacinas nos casos de: </w:t>
      </w:r>
      <w:r w:rsidRPr="00854EDF">
        <w:rPr>
          <w:rFonts w:ascii="Times New Roman" w:hAnsi="Times New Roman"/>
          <w:i/>
          <w:sz w:val="24"/>
          <w:szCs w:val="24"/>
        </w:rPr>
        <w:t>i)</w:t>
      </w:r>
      <w:r w:rsidRPr="00854EDF">
        <w:rPr>
          <w:rFonts w:ascii="Times New Roman" w:hAnsi="Times New Roman"/>
          <w:sz w:val="24"/>
          <w:szCs w:val="24"/>
        </w:rPr>
        <w:t xml:space="preserve"> descumprimento do Plano Nacional de Imunização pelo Governo Federal, e </w:t>
      </w:r>
      <w:proofErr w:type="spellStart"/>
      <w:r w:rsidRPr="00854EDF">
        <w:rPr>
          <w:rFonts w:ascii="Times New Roman" w:hAnsi="Times New Roman"/>
          <w:i/>
          <w:sz w:val="24"/>
          <w:szCs w:val="24"/>
        </w:rPr>
        <w:t>ii</w:t>
      </w:r>
      <w:proofErr w:type="spellEnd"/>
      <w:r w:rsidRPr="00854EDF">
        <w:rPr>
          <w:rFonts w:ascii="Times New Roman" w:hAnsi="Times New Roman"/>
          <w:i/>
          <w:sz w:val="24"/>
          <w:szCs w:val="24"/>
        </w:rPr>
        <w:t>)</w:t>
      </w:r>
      <w:r w:rsidRPr="00854EDF">
        <w:rPr>
          <w:rFonts w:ascii="Times New Roman" w:hAnsi="Times New Roman"/>
          <w:sz w:val="24"/>
          <w:szCs w:val="24"/>
        </w:rPr>
        <w:t xml:space="preserve"> insuficiência de doses para imunização da população brasileira. </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Na mesma linha da decisão proferida pelo STF, motivadora dessa iniciativa, o Congresso Nacional aprovou, em 02 de março de 2021, o Projeto de Lei nº. 534/2021, que autoriza a aquisição de vacinas pelos municípios brasileiros.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Nesse contexto, o CIMCERO, entidade suprapartidária de representação de Municípios, apoia tecnicamente a instituição de Consórcio Público de abrangência municipal para aquisição de vacinas.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Diante disso, zelosa da plena segurança jurídica de que se reveste a medida, o CIMCERO lidera e apoia tecnicamente a formatação de Consórcio Público de abrangência municipal, ora levado à apreciação de Vossas Senhorias.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A iniciativa, que conta com manifestação de interesse de 46 (quarenta e seis) municípios do nosso estado, abrangendo mais de 1.600 (</w:t>
      </w:r>
      <w:proofErr w:type="gramStart"/>
      <w:r w:rsidRPr="00854EDF">
        <w:rPr>
          <w:rFonts w:ascii="Times New Roman" w:hAnsi="Times New Roman"/>
          <w:sz w:val="24"/>
          <w:szCs w:val="24"/>
        </w:rPr>
        <w:t>hum</w:t>
      </w:r>
      <w:proofErr w:type="gramEnd"/>
      <w:r w:rsidRPr="00854EDF">
        <w:rPr>
          <w:rFonts w:ascii="Times New Roman" w:hAnsi="Times New Roman"/>
          <w:sz w:val="24"/>
          <w:szCs w:val="24"/>
        </w:rPr>
        <w:t xml:space="preserve"> milhão e seiscentos) de brasileiros, cerca de 90% do total de habitantes (dados registrados até 12h, de 05 de março de 2021), tem finalidade de contribuir para agilizar a imunização da população e também de atender eventuais demandas por medicamentos, equipamentos e insumos que sejam necessários aos serviços públicos municipais de saúde. </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Com a missão de, caso seja necessário, adquirir imunizações complementares ao PNI, o Consórcio visa fortalecer o Sistema Único de Saúde (SUS), na medida em que todas as doses serão obrigatoriamente ofertadas à população de forma gratuita.</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Assim, representa uma concertação federativa que favorecerá a todos, já que quanto mais doses estiverem disponíveis, mais rapidamente os brasileiros serão vacinados.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Ademais, esse Consórcio é efetivamente um instrumento para oportunizar ganho de escala, proporcionando </w:t>
      </w:r>
      <w:proofErr w:type="spellStart"/>
      <w:r w:rsidRPr="00854EDF">
        <w:rPr>
          <w:rFonts w:ascii="Times New Roman" w:hAnsi="Times New Roman"/>
          <w:sz w:val="24"/>
          <w:szCs w:val="24"/>
        </w:rPr>
        <w:t>vantajosidade</w:t>
      </w:r>
      <w:proofErr w:type="spellEnd"/>
      <w:r w:rsidRPr="00854EDF">
        <w:rPr>
          <w:rFonts w:ascii="Times New Roman" w:hAnsi="Times New Roman"/>
          <w:sz w:val="24"/>
          <w:szCs w:val="24"/>
        </w:rPr>
        <w:t xml:space="preserve"> nas negociações dos Municípios, sejam de preços, condições contratuais e/ou prazos.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Trata-se de um instrumento legal, amparado na Lei Federal nº. 11.107/2005, que oferece segurança jurídica, podendo minimizar </w:t>
      </w:r>
      <w:proofErr w:type="spellStart"/>
      <w:r w:rsidRPr="00854EDF">
        <w:rPr>
          <w:rFonts w:ascii="Times New Roman" w:hAnsi="Times New Roman"/>
          <w:sz w:val="24"/>
          <w:szCs w:val="24"/>
        </w:rPr>
        <w:t>judicializações</w:t>
      </w:r>
      <w:proofErr w:type="spellEnd"/>
      <w:r w:rsidRPr="00854EDF">
        <w:rPr>
          <w:rFonts w:ascii="Times New Roman" w:hAnsi="Times New Roman"/>
          <w:sz w:val="24"/>
          <w:szCs w:val="24"/>
        </w:rPr>
        <w:t xml:space="preserve"> a que compras em menor escala estariam sujeitas.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lastRenderedPageBreak/>
        <w:t>Além disso, o fato de o Município estar apto a comprar por intermédio do Consórcio não impede aquisições diretas de nenhuma espécie, portanto, o Consórcio não interfere na autonomia dos Municípios.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Pelo contrário, </w:t>
      </w:r>
      <w:proofErr w:type="gramStart"/>
      <w:r w:rsidRPr="00854EDF">
        <w:rPr>
          <w:rFonts w:ascii="Times New Roman" w:hAnsi="Times New Roman"/>
          <w:sz w:val="24"/>
          <w:szCs w:val="24"/>
        </w:rPr>
        <w:t>a reforça</w:t>
      </w:r>
      <w:proofErr w:type="gramEnd"/>
      <w:r w:rsidRPr="00854EDF">
        <w:rPr>
          <w:rFonts w:ascii="Times New Roman" w:hAnsi="Times New Roman"/>
          <w:sz w:val="24"/>
          <w:szCs w:val="24"/>
        </w:rPr>
        <w:t xml:space="preserve">. </w:t>
      </w:r>
      <w:proofErr w:type="gramStart"/>
      <w:r w:rsidRPr="00854EDF">
        <w:rPr>
          <w:rFonts w:ascii="Times New Roman" w:hAnsi="Times New Roman"/>
          <w:sz w:val="24"/>
          <w:szCs w:val="24"/>
        </w:rPr>
        <w:t>Na medida que</w:t>
      </w:r>
      <w:proofErr w:type="gramEnd"/>
      <w:r w:rsidRPr="00854EDF">
        <w:rPr>
          <w:rFonts w:ascii="Times New Roman" w:hAnsi="Times New Roman"/>
          <w:sz w:val="24"/>
          <w:szCs w:val="24"/>
        </w:rPr>
        <w:t xml:space="preserve"> reúne grande número de Municípios, que representam uma parcela considerável da população nacional, o Consórcio ora instituído, fortalece o poder local, oportunizando acesso e imagem robusta nas relações internacionais, fundamentais para as negociações de vacinas, especialmente durante a pandemia.</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A proposta que sustenta a formação do presente Consórcio Público é a de colaboração entre os Entes Federativos. A FNP, que estimula, e as centenas de cidades brasileiras, que manifestaram interesse formal em aderir ao Consórcio, apostam em um federalismo cada vez mais cooperativo.</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Por isso, cabe ressaltar que, o Consórcio também não compete ou se sobrepõe ao papel das entidades de representação política na federação, tais como as associações de Municípios microrregionais, regionais e nacionais, instituições estas, que detém personalidade jurídica, governança e atribuições específicas, distintas e independentes.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Há que se destacar que os recursos para a compra dos indispensáveis itens, a que se propõe o Consórcio, podem vir de diversas fontes, dentre elas: recursos municipais, repasses de verbas federais, inclusive decorrentes de emendas parlamentares; e doações advindas de fontes nacionais e internacionais.</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O Consórcio Público, que será constituído a partir do presente protocolo de intenções, está em sintonia com a Lei Federal nº. 11.107/2005 e seu decreto federal regulamentador.</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A partir da ratificação do protocolo de intenções surgirá nova pessoa jurídica de direito público, com natureza jurídica autárquica, que será estruturada para executar as finalidades que motivaram sua criação, sendo certo que o Consórcio irá se submeter a todos os princípios que regem a ação administrativa do Estado, como por exemplo, legalidade, moralidade, impessoalidade, publicidade e eficiência. </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t xml:space="preserve">Esse projeto também </w:t>
      </w:r>
      <w:proofErr w:type="gramStart"/>
      <w:r w:rsidRPr="00854EDF">
        <w:rPr>
          <w:rFonts w:ascii="Times New Roman" w:hAnsi="Times New Roman"/>
          <w:sz w:val="24"/>
          <w:szCs w:val="24"/>
        </w:rPr>
        <w:t>garante,</w:t>
      </w:r>
      <w:proofErr w:type="gramEnd"/>
      <w:r w:rsidRPr="00854EDF">
        <w:rPr>
          <w:rFonts w:ascii="Times New Roman" w:hAnsi="Times New Roman"/>
          <w:sz w:val="24"/>
          <w:szCs w:val="24"/>
        </w:rPr>
        <w:t xml:space="preserve"> como dever ser, o pleno controle externo das atividades desenvolvidas pelo Consórcio, em obediência às normas de direito financeiro e de responsabilidade fiscal.</w:t>
      </w:r>
    </w:p>
    <w:p w:rsidR="00854EDF" w:rsidRPr="00854EDF" w:rsidRDefault="00854EDF" w:rsidP="00854EDF">
      <w:pPr>
        <w:spacing w:before="240" w:after="0"/>
        <w:ind w:firstLine="1418"/>
        <w:jc w:val="both"/>
        <w:rPr>
          <w:rFonts w:ascii="Times New Roman" w:hAnsi="Times New Roman"/>
          <w:sz w:val="24"/>
          <w:szCs w:val="24"/>
        </w:rPr>
      </w:pPr>
      <w:r w:rsidRPr="00854EDF">
        <w:rPr>
          <w:rFonts w:ascii="Times New Roman" w:hAnsi="Times New Roman"/>
          <w:sz w:val="24"/>
          <w:szCs w:val="24"/>
        </w:rPr>
        <w:lastRenderedPageBreak/>
        <w:t xml:space="preserve">Para finalizar, cabe destacar que se trata de uma iniciativa de vulto e inédita no país, visto que a ação que se apresenta como possibilidade para colaborar no enfrentamento a um problema iminente que é de </w:t>
      </w:r>
      <w:proofErr w:type="gramStart"/>
      <w:r w:rsidRPr="00854EDF">
        <w:rPr>
          <w:rFonts w:ascii="Times New Roman" w:hAnsi="Times New Roman"/>
          <w:sz w:val="24"/>
          <w:szCs w:val="24"/>
        </w:rPr>
        <w:t>todos, a</w:t>
      </w:r>
      <w:proofErr w:type="gramEnd"/>
      <w:r w:rsidRPr="00854EDF">
        <w:rPr>
          <w:rFonts w:ascii="Times New Roman" w:hAnsi="Times New Roman"/>
          <w:sz w:val="24"/>
          <w:szCs w:val="24"/>
        </w:rPr>
        <w:t xml:space="preserve"> escassez de vacinas para imunização em massa da população e, a médio e longo prazos, de outros insumos. </w:t>
      </w:r>
    </w:p>
    <w:p w:rsidR="008045A7" w:rsidRPr="00854EDF" w:rsidRDefault="00854EDF" w:rsidP="00854EDF">
      <w:pPr>
        <w:shd w:val="clear" w:color="auto" w:fill="FFFFFF"/>
        <w:spacing w:before="100" w:beforeAutospacing="1" w:after="100" w:afterAutospacing="1"/>
        <w:ind w:firstLine="1418"/>
        <w:jc w:val="both"/>
        <w:rPr>
          <w:rFonts w:ascii="Times New Roman" w:hAnsi="Times New Roman"/>
          <w:color w:val="000000"/>
          <w:sz w:val="24"/>
          <w:szCs w:val="24"/>
        </w:rPr>
      </w:pPr>
      <w:r w:rsidRPr="00854EDF">
        <w:rPr>
          <w:rFonts w:ascii="Times New Roman" w:hAnsi="Times New Roman"/>
          <w:sz w:val="24"/>
          <w:szCs w:val="24"/>
        </w:rPr>
        <w:t>Diante do exposto, apresentamos para avaliação e análise de Vossas Senhorias o presente protocolo de intenções.</w:t>
      </w:r>
    </w:p>
    <w:p w:rsidR="00C66842" w:rsidRPr="00854EDF" w:rsidRDefault="00C66842" w:rsidP="00C66842">
      <w:pPr>
        <w:tabs>
          <w:tab w:val="left" w:pos="709"/>
        </w:tabs>
        <w:autoSpaceDE w:val="0"/>
        <w:autoSpaceDN w:val="0"/>
        <w:adjustRightInd w:val="0"/>
        <w:spacing w:after="0" w:line="280" w:lineRule="exact"/>
        <w:ind w:firstLine="1418"/>
        <w:jc w:val="both"/>
        <w:rPr>
          <w:rStyle w:val="nfase"/>
          <w:rFonts w:ascii="Times New Roman" w:hAnsi="Times New Roman"/>
          <w:i w:val="0"/>
          <w:color w:val="222222"/>
          <w:sz w:val="24"/>
          <w:szCs w:val="24"/>
          <w:bdr w:val="none" w:sz="0" w:space="0" w:color="auto" w:frame="1"/>
          <w:shd w:val="clear" w:color="auto" w:fill="FFFFFF"/>
        </w:rPr>
      </w:pPr>
      <w:r w:rsidRPr="00854EDF">
        <w:rPr>
          <w:rStyle w:val="nfase"/>
          <w:rFonts w:ascii="Times New Roman" w:hAnsi="Times New Roman"/>
          <w:i w:val="0"/>
          <w:color w:val="222222"/>
          <w:sz w:val="24"/>
          <w:szCs w:val="24"/>
          <w:bdr w:val="none" w:sz="0" w:space="0" w:color="auto" w:frame="1"/>
          <w:shd w:val="clear" w:color="auto" w:fill="FFFFFF"/>
        </w:rPr>
        <w:t xml:space="preserve">Assim, é de extrema urgência a análise e votação por parte dos nobres </w:t>
      </w:r>
      <w:proofErr w:type="gramStart"/>
      <w:r w:rsidRPr="00854EDF">
        <w:rPr>
          <w:rStyle w:val="nfase"/>
          <w:rFonts w:ascii="Times New Roman" w:hAnsi="Times New Roman"/>
          <w:i w:val="0"/>
          <w:color w:val="222222"/>
          <w:sz w:val="24"/>
          <w:szCs w:val="24"/>
          <w:bdr w:val="none" w:sz="0" w:space="0" w:color="auto" w:frame="1"/>
          <w:shd w:val="clear" w:color="auto" w:fill="FFFFFF"/>
        </w:rPr>
        <w:t>Edis</w:t>
      </w:r>
      <w:proofErr w:type="gramEnd"/>
      <w:r w:rsidRPr="00854EDF">
        <w:rPr>
          <w:rStyle w:val="nfase"/>
          <w:rFonts w:ascii="Times New Roman" w:hAnsi="Times New Roman"/>
          <w:i w:val="0"/>
          <w:color w:val="222222"/>
          <w:sz w:val="24"/>
          <w:szCs w:val="24"/>
          <w:bdr w:val="none" w:sz="0" w:space="0" w:color="auto" w:frame="1"/>
          <w:shd w:val="clear" w:color="auto" w:fill="FFFFFF"/>
        </w:rPr>
        <w:t xml:space="preserve"> sobre o tema em questão.</w:t>
      </w:r>
    </w:p>
    <w:p w:rsidR="00C66842" w:rsidRPr="00854EDF" w:rsidRDefault="00C66842" w:rsidP="00C66842">
      <w:pPr>
        <w:tabs>
          <w:tab w:val="left" w:pos="709"/>
        </w:tabs>
        <w:autoSpaceDE w:val="0"/>
        <w:autoSpaceDN w:val="0"/>
        <w:adjustRightInd w:val="0"/>
        <w:spacing w:after="0" w:line="280" w:lineRule="exact"/>
        <w:ind w:firstLine="1418"/>
        <w:jc w:val="both"/>
        <w:rPr>
          <w:rFonts w:ascii="Times New Roman" w:hAnsi="Times New Roman"/>
          <w:sz w:val="24"/>
          <w:szCs w:val="24"/>
        </w:rPr>
      </w:pPr>
    </w:p>
    <w:p w:rsidR="00C66842" w:rsidRPr="00854EDF" w:rsidRDefault="00C66842" w:rsidP="00C66842">
      <w:pPr>
        <w:tabs>
          <w:tab w:val="left" w:pos="709"/>
        </w:tabs>
        <w:autoSpaceDE w:val="0"/>
        <w:autoSpaceDN w:val="0"/>
        <w:adjustRightInd w:val="0"/>
        <w:spacing w:after="0" w:line="280" w:lineRule="exact"/>
        <w:jc w:val="both"/>
        <w:rPr>
          <w:rFonts w:ascii="Times New Roman" w:hAnsi="Times New Roman"/>
          <w:b/>
          <w:sz w:val="24"/>
          <w:szCs w:val="24"/>
        </w:rPr>
      </w:pPr>
      <w:r w:rsidRPr="00854EDF">
        <w:rPr>
          <w:rFonts w:ascii="Times New Roman" w:hAnsi="Times New Roman"/>
          <w:sz w:val="24"/>
          <w:szCs w:val="24"/>
        </w:rPr>
        <w:tab/>
      </w:r>
      <w:r w:rsidRPr="00854EDF">
        <w:rPr>
          <w:rFonts w:ascii="Times New Roman" w:hAnsi="Times New Roman"/>
          <w:sz w:val="24"/>
          <w:szCs w:val="24"/>
        </w:rPr>
        <w:tab/>
        <w:t xml:space="preserve">Diante do exposto, remetemos à deliberação plenária, solicitando que a apreciação seja feita em caráter de </w:t>
      </w:r>
      <w:r w:rsidR="00854EDF" w:rsidRPr="00854EDF">
        <w:rPr>
          <w:rFonts w:ascii="Times New Roman" w:hAnsi="Times New Roman"/>
          <w:b/>
          <w:sz w:val="24"/>
          <w:szCs w:val="24"/>
        </w:rPr>
        <w:t xml:space="preserve">URGÊNCIA. </w:t>
      </w:r>
    </w:p>
    <w:p w:rsidR="00C66842" w:rsidRPr="00854EDF" w:rsidRDefault="00C66842" w:rsidP="00C66842">
      <w:pPr>
        <w:tabs>
          <w:tab w:val="left" w:pos="709"/>
        </w:tabs>
        <w:spacing w:after="0" w:line="280" w:lineRule="exact"/>
        <w:ind w:firstLine="1418"/>
        <w:jc w:val="both"/>
        <w:rPr>
          <w:rFonts w:ascii="Times New Roman" w:hAnsi="Times New Roman"/>
          <w:sz w:val="24"/>
          <w:szCs w:val="24"/>
        </w:rPr>
      </w:pPr>
      <w:r w:rsidRPr="00854EDF">
        <w:rPr>
          <w:rFonts w:ascii="Times New Roman" w:hAnsi="Times New Roman"/>
          <w:sz w:val="24"/>
          <w:szCs w:val="24"/>
        </w:rPr>
        <w:t xml:space="preserve"> </w:t>
      </w:r>
    </w:p>
    <w:p w:rsidR="00C66842" w:rsidRPr="00854EDF" w:rsidRDefault="00C66842" w:rsidP="00C66842">
      <w:pPr>
        <w:tabs>
          <w:tab w:val="left" w:pos="709"/>
        </w:tabs>
        <w:spacing w:after="0" w:line="280" w:lineRule="exact"/>
        <w:ind w:firstLine="1418"/>
        <w:jc w:val="both"/>
        <w:rPr>
          <w:rFonts w:ascii="Times New Roman" w:hAnsi="Times New Roman"/>
          <w:sz w:val="24"/>
          <w:szCs w:val="24"/>
        </w:rPr>
      </w:pPr>
    </w:p>
    <w:p w:rsidR="00C66842" w:rsidRPr="00854EDF" w:rsidRDefault="00C66842" w:rsidP="008045A7">
      <w:pPr>
        <w:shd w:val="clear" w:color="auto" w:fill="FFFFFF"/>
        <w:spacing w:before="100" w:beforeAutospacing="1" w:after="100" w:afterAutospacing="1"/>
        <w:ind w:firstLine="851"/>
        <w:jc w:val="both"/>
        <w:rPr>
          <w:rFonts w:ascii="Times New Roman" w:hAnsi="Times New Roman"/>
          <w:color w:val="000000"/>
          <w:sz w:val="24"/>
          <w:szCs w:val="24"/>
        </w:rPr>
      </w:pPr>
    </w:p>
    <w:p w:rsidR="00C66842" w:rsidRPr="00854EDF" w:rsidRDefault="00C66842" w:rsidP="00C66842">
      <w:pPr>
        <w:pStyle w:val="Corpodetexto"/>
        <w:tabs>
          <w:tab w:val="left" w:pos="284"/>
        </w:tabs>
        <w:ind w:left="284"/>
        <w:jc w:val="center"/>
        <w:outlineLvl w:val="0"/>
        <w:rPr>
          <w:rFonts w:ascii="Times New Roman" w:hAnsi="Times New Roman" w:cs="Times New Roman"/>
          <w:b/>
        </w:rPr>
      </w:pPr>
      <w:r w:rsidRPr="00854EDF">
        <w:rPr>
          <w:rFonts w:ascii="Times New Roman" w:hAnsi="Times New Roman" w:cs="Times New Roman"/>
          <w:b/>
        </w:rPr>
        <w:t>ALEXANDRE JOSÉ SILVESTRE DIAS</w:t>
      </w:r>
    </w:p>
    <w:p w:rsidR="00C66842" w:rsidRPr="00854EDF" w:rsidRDefault="00C66842" w:rsidP="00C66842">
      <w:pPr>
        <w:jc w:val="center"/>
        <w:rPr>
          <w:rFonts w:ascii="Times New Roman" w:hAnsi="Times New Roman"/>
          <w:sz w:val="24"/>
          <w:szCs w:val="24"/>
        </w:rPr>
      </w:pPr>
      <w:r w:rsidRPr="00854EDF">
        <w:rPr>
          <w:rFonts w:ascii="Times New Roman" w:hAnsi="Times New Roman"/>
          <w:sz w:val="24"/>
          <w:szCs w:val="24"/>
        </w:rPr>
        <w:t>Prefeito</w:t>
      </w:r>
    </w:p>
    <w:p w:rsidR="00C66842" w:rsidRPr="00854EDF" w:rsidRDefault="00C66842" w:rsidP="008045A7">
      <w:pPr>
        <w:shd w:val="clear" w:color="auto" w:fill="FFFFFF"/>
        <w:spacing w:before="100" w:beforeAutospacing="1" w:after="100" w:afterAutospacing="1"/>
        <w:ind w:firstLine="851"/>
        <w:jc w:val="both"/>
        <w:rPr>
          <w:rFonts w:ascii="Times New Roman" w:hAnsi="Times New Roman"/>
          <w:color w:val="000000"/>
          <w:sz w:val="24"/>
          <w:szCs w:val="24"/>
        </w:rPr>
      </w:pPr>
    </w:p>
    <w:p w:rsidR="008045A7" w:rsidRPr="00854EDF" w:rsidRDefault="008045A7" w:rsidP="007259CF">
      <w:pPr>
        <w:jc w:val="center"/>
        <w:rPr>
          <w:rFonts w:ascii="Times New Roman" w:hAnsi="Times New Roman"/>
          <w:sz w:val="24"/>
          <w:szCs w:val="24"/>
        </w:rPr>
      </w:pPr>
    </w:p>
    <w:sectPr w:rsidR="008045A7" w:rsidRPr="00854ED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33" w:rsidRDefault="00513133" w:rsidP="009D2521">
      <w:pPr>
        <w:spacing w:after="0" w:line="240" w:lineRule="auto"/>
      </w:pPr>
      <w:r>
        <w:separator/>
      </w:r>
    </w:p>
  </w:endnote>
  <w:endnote w:type="continuationSeparator" w:id="0">
    <w:p w:rsidR="00513133" w:rsidRDefault="00513133" w:rsidP="009D2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Verdana-Bold">
    <w:altName w:val="Verdana"/>
    <w:panose1 w:val="00000000000000000000"/>
    <w:charset w:val="00"/>
    <w:family w:val="roman"/>
    <w:notTrueType/>
    <w:pitch w:val="default"/>
  </w:font>
  <w:font w:name="Times">
    <w:panose1 w:val="02020603060405020304"/>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4D" w:rsidRDefault="00AD2E4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27" w:rsidRDefault="002C0A27" w:rsidP="002C0A27">
    <w:pPr>
      <w:pStyle w:val="Rodap"/>
      <w:jc w:val="center"/>
      <w:rPr>
        <w:sz w:val="16"/>
        <w:szCs w:val="16"/>
      </w:rPr>
    </w:pPr>
    <w:r>
      <w:rPr>
        <w:noProof/>
        <w:lang w:eastAsia="pt-BR"/>
      </w:rPr>
      <w:drawing>
        <wp:anchor distT="0" distB="0" distL="114300" distR="114300" simplePos="0" relativeHeight="251658240" behindDoc="1" locked="0" layoutInCell="1" allowOverlap="1" wp14:anchorId="263EE999" wp14:editId="5694562B">
          <wp:simplePos x="0" y="0"/>
          <wp:positionH relativeFrom="column">
            <wp:posOffset>-99060</wp:posOffset>
          </wp:positionH>
          <wp:positionV relativeFrom="paragraph">
            <wp:posOffset>6350</wp:posOffset>
          </wp:positionV>
          <wp:extent cx="1503680" cy="790575"/>
          <wp:effectExtent l="0" t="0" r="0" b="0"/>
          <wp:wrapTight wrapText="bothSides">
            <wp:wrapPolygon edited="0">
              <wp:start x="7389" y="0"/>
              <wp:lineTo x="5473" y="2082"/>
              <wp:lineTo x="1642" y="7807"/>
              <wp:lineTo x="1642" y="13533"/>
              <wp:lineTo x="3831" y="17696"/>
              <wp:lineTo x="6294" y="17696"/>
              <wp:lineTo x="5747" y="20819"/>
              <wp:lineTo x="14503" y="20819"/>
              <wp:lineTo x="16419" y="19258"/>
              <wp:lineTo x="16419" y="17696"/>
              <wp:lineTo x="20797" y="15094"/>
              <wp:lineTo x="20797" y="6766"/>
              <wp:lineTo x="16419" y="2602"/>
              <wp:lineTo x="11767" y="0"/>
              <wp:lineTo x="7389"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680" cy="790575"/>
                  </a:xfrm>
                  <a:prstGeom prst="rect">
                    <a:avLst/>
                  </a:prstGeom>
                </pic:spPr>
              </pic:pic>
            </a:graphicData>
          </a:graphic>
          <wp14:sizeRelH relativeFrom="page">
            <wp14:pctWidth>0</wp14:pctWidth>
          </wp14:sizeRelH>
          <wp14:sizeRelV relativeFrom="page">
            <wp14:pctHeight>0</wp14:pctHeight>
          </wp14:sizeRelV>
        </wp:anchor>
      </w:drawing>
    </w:r>
    <w:r w:rsidRPr="002C0A27">
      <w:rPr>
        <w:noProof/>
        <w:lang w:eastAsia="pt-BR"/>
      </w:rPr>
      <w:ptab w:relativeTo="margin" w:alignment="center" w:leader="none"/>
    </w:r>
    <w:r w:rsidRPr="002C0A27">
      <w:rPr>
        <w:noProof/>
        <w:lang w:eastAsia="pt-BR"/>
      </w:rPr>
      <w:ptab w:relativeTo="margin" w:alignment="right" w:leader="none"/>
    </w:r>
    <w:r w:rsidRPr="00BA389C">
      <w:rPr>
        <w:sz w:val="16"/>
        <w:szCs w:val="16"/>
      </w:rPr>
      <w:t>Av. Tancredo Neves, 2250</w:t>
    </w:r>
    <w:r>
      <w:rPr>
        <w:sz w:val="16"/>
        <w:szCs w:val="16"/>
      </w:rPr>
      <w:t>,</w:t>
    </w:r>
    <w:r w:rsidRPr="00BA389C">
      <w:rPr>
        <w:sz w:val="16"/>
        <w:szCs w:val="16"/>
      </w:rPr>
      <w:t xml:space="preserve"> Setor </w:t>
    </w:r>
    <w:proofErr w:type="gramStart"/>
    <w:r w:rsidRPr="00BA389C">
      <w:rPr>
        <w:sz w:val="16"/>
        <w:szCs w:val="16"/>
      </w:rPr>
      <w:t>02</w:t>
    </w:r>
    <w:proofErr w:type="gramEnd"/>
  </w:p>
  <w:p w:rsidR="002C0A27" w:rsidRDefault="002C0A27" w:rsidP="002C0A27">
    <w:pPr>
      <w:pStyle w:val="Rodap"/>
      <w:jc w:val="right"/>
      <w:rPr>
        <w:sz w:val="16"/>
        <w:szCs w:val="16"/>
      </w:rPr>
    </w:pPr>
    <w:r w:rsidRPr="00BA389C">
      <w:rPr>
        <w:sz w:val="16"/>
        <w:szCs w:val="16"/>
      </w:rPr>
      <w:t>CEP 76.887.970 - Campo Novo de Rondônia</w:t>
    </w:r>
    <w:r>
      <w:rPr>
        <w:sz w:val="16"/>
        <w:szCs w:val="16"/>
      </w:rPr>
      <w:t>/</w:t>
    </w:r>
    <w:r w:rsidRPr="00BA389C">
      <w:rPr>
        <w:sz w:val="16"/>
        <w:szCs w:val="16"/>
      </w:rPr>
      <w:t>RO</w:t>
    </w:r>
    <w:r>
      <w:rPr>
        <w:sz w:val="16"/>
        <w:szCs w:val="16"/>
      </w:rPr>
      <w:t xml:space="preserve"> </w:t>
    </w:r>
  </w:p>
  <w:p w:rsidR="002C0A27" w:rsidRDefault="002C0A27" w:rsidP="002C0A27">
    <w:pPr>
      <w:pStyle w:val="Rodap"/>
      <w:jc w:val="right"/>
      <w:rPr>
        <w:sz w:val="16"/>
        <w:szCs w:val="16"/>
      </w:rPr>
    </w:pPr>
    <w:r w:rsidRPr="00BA389C">
      <w:rPr>
        <w:sz w:val="16"/>
        <w:szCs w:val="16"/>
      </w:rPr>
      <w:t xml:space="preserve">Fone: </w:t>
    </w:r>
    <w:r>
      <w:rPr>
        <w:sz w:val="16"/>
        <w:szCs w:val="16"/>
      </w:rPr>
      <w:t>(</w:t>
    </w:r>
    <w:r w:rsidRPr="00BA389C">
      <w:rPr>
        <w:sz w:val="16"/>
        <w:szCs w:val="16"/>
      </w:rPr>
      <w:t>69</w:t>
    </w:r>
    <w:r>
      <w:rPr>
        <w:sz w:val="16"/>
        <w:szCs w:val="16"/>
      </w:rPr>
      <w:t>)</w:t>
    </w:r>
    <w:r w:rsidRPr="00BA389C">
      <w:rPr>
        <w:sz w:val="16"/>
        <w:szCs w:val="16"/>
      </w:rPr>
      <w:t xml:space="preserve"> 3239-2240</w:t>
    </w:r>
    <w:r w:rsidR="005E28B6">
      <w:rPr>
        <w:sz w:val="16"/>
        <w:szCs w:val="16"/>
      </w:rPr>
      <w:t xml:space="preserve"> </w:t>
    </w:r>
    <w:r>
      <w:rPr>
        <w:sz w:val="16"/>
        <w:szCs w:val="16"/>
      </w:rPr>
      <w:t>/ 3239</w:t>
    </w:r>
    <w:r w:rsidR="00AD2E4D">
      <w:rPr>
        <w:sz w:val="16"/>
        <w:szCs w:val="16"/>
      </w:rPr>
      <w:t>-</w:t>
    </w:r>
    <w:r>
      <w:rPr>
        <w:sz w:val="16"/>
        <w:szCs w:val="16"/>
      </w:rPr>
      <w:t>2357</w:t>
    </w:r>
  </w:p>
  <w:p w:rsidR="00670B4A" w:rsidRDefault="002C0A27" w:rsidP="002C0A27">
    <w:pPr>
      <w:pStyle w:val="Rodap"/>
      <w:jc w:val="right"/>
    </w:pPr>
    <w:r>
      <w:rPr>
        <w:sz w:val="16"/>
        <w:szCs w:val="16"/>
      </w:rPr>
      <w:t xml:space="preserve"> </w:t>
    </w:r>
    <w:r w:rsidRPr="00BA389C">
      <w:rPr>
        <w:sz w:val="16"/>
        <w:szCs w:val="16"/>
      </w:rPr>
      <w:t>www.camponovo.ro.gov.br</w:t>
    </w:r>
    <w:r>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4D" w:rsidRDefault="00AD2E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33" w:rsidRDefault="00513133" w:rsidP="009D2521">
      <w:pPr>
        <w:spacing w:after="0" w:line="240" w:lineRule="auto"/>
      </w:pPr>
      <w:r>
        <w:separator/>
      </w:r>
    </w:p>
  </w:footnote>
  <w:footnote w:type="continuationSeparator" w:id="0">
    <w:p w:rsidR="00513133" w:rsidRDefault="00513133" w:rsidP="009D2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4D" w:rsidRDefault="00AD2E4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A27" w:rsidRDefault="002C0A27" w:rsidP="002C0A27">
    <w:pPr>
      <w:pStyle w:val="Cabealho"/>
      <w:jc w:val="center"/>
    </w:pPr>
    <w:r>
      <w:rPr>
        <w:noProof/>
        <w:lang w:eastAsia="pt-BR"/>
      </w:rPr>
      <w:drawing>
        <wp:anchor distT="0" distB="0" distL="114300" distR="114300" simplePos="0" relativeHeight="251660288" behindDoc="0" locked="0" layoutInCell="1" allowOverlap="1" wp14:anchorId="4251E7DB" wp14:editId="5B389F2A">
          <wp:simplePos x="0" y="0"/>
          <wp:positionH relativeFrom="column">
            <wp:posOffset>2164715</wp:posOffset>
          </wp:positionH>
          <wp:positionV relativeFrom="paragraph">
            <wp:posOffset>-348615</wp:posOffset>
          </wp:positionV>
          <wp:extent cx="1024255" cy="1260475"/>
          <wp:effectExtent l="0" t="0" r="444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260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0A27" w:rsidRDefault="002C0A27" w:rsidP="002C0A27">
    <w:pPr>
      <w:pStyle w:val="Cabealho"/>
      <w:jc w:val="center"/>
    </w:pPr>
  </w:p>
  <w:p w:rsidR="002C0A27" w:rsidRDefault="002C0A27" w:rsidP="002C0A27">
    <w:pPr>
      <w:pStyle w:val="Cabealho"/>
      <w:jc w:val="center"/>
    </w:pPr>
  </w:p>
  <w:p w:rsidR="002C0A27" w:rsidRDefault="002C0A27" w:rsidP="002C0A27">
    <w:pPr>
      <w:pStyle w:val="Cabealho"/>
      <w:jc w:val="center"/>
    </w:pPr>
  </w:p>
  <w:p w:rsidR="002C0A27" w:rsidRDefault="002C0A27" w:rsidP="002C0A27">
    <w:pPr>
      <w:pStyle w:val="Cabealho"/>
      <w:jc w:val="center"/>
    </w:pPr>
  </w:p>
  <w:p w:rsidR="002C0A27" w:rsidRPr="002C0A27" w:rsidRDefault="002C0A27" w:rsidP="002C0A27">
    <w:pPr>
      <w:pStyle w:val="Cabealho"/>
      <w:jc w:val="center"/>
      <w:rPr>
        <w:rFonts w:eastAsia="Arial Unicode MS" w:cs="Arial Unicode MS"/>
        <w:b/>
        <w:sz w:val="8"/>
      </w:rPr>
    </w:pPr>
  </w:p>
  <w:p w:rsidR="00670B4A" w:rsidRDefault="002C0A27" w:rsidP="002C0A27">
    <w:pPr>
      <w:pStyle w:val="Cabealho"/>
      <w:jc w:val="center"/>
      <w:rPr>
        <w:rFonts w:eastAsia="Arial Unicode MS" w:cs="Aharoni"/>
        <w:b/>
      </w:rPr>
    </w:pPr>
    <w:r w:rsidRPr="00254DE7">
      <w:rPr>
        <w:rFonts w:eastAsia="Arial Unicode MS" w:cs="Arial Unicode MS"/>
        <w:b/>
      </w:rPr>
      <w:t>PO</w:t>
    </w:r>
    <w:r w:rsidRPr="00254DE7">
      <w:rPr>
        <w:rFonts w:eastAsia="Arial Unicode MS" w:cs="Aharoni"/>
        <w:b/>
      </w:rPr>
      <w:t>DER EXECUTIVO</w:t>
    </w:r>
    <w:r w:rsidRPr="00E958AA">
      <w:rPr>
        <w:rFonts w:ascii="Corbel" w:eastAsia="Arial Unicode MS" w:hAnsi="Corbel" w:cs="Aharoni"/>
        <w:b/>
      </w:rPr>
      <w:br/>
    </w:r>
    <w:r w:rsidRPr="00254DE7">
      <w:rPr>
        <w:rFonts w:eastAsia="Arial Unicode MS" w:cs="Aharoni"/>
        <w:b/>
      </w:rPr>
      <w:t>Prefeitura Municipal de Campo Novo de Rondônia</w:t>
    </w:r>
  </w:p>
  <w:p w:rsidR="002C0A27" w:rsidRPr="002C0A27" w:rsidRDefault="002C0A27" w:rsidP="002C0A27">
    <w:pPr>
      <w:pStyle w:val="Cabealho"/>
      <w:jc w:val="center"/>
      <w:rPr>
        <w:rFonts w:ascii="Corbel" w:eastAsia="Arial Unicode MS" w:hAnsi="Corbel" w:cs="Aharoni"/>
        <w:b/>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E4D" w:rsidRDefault="00AD2E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84E7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4520BE"/>
    <w:multiLevelType w:val="hybridMultilevel"/>
    <w:tmpl w:val="AC107CAA"/>
    <w:lvl w:ilvl="0" w:tplc="26CE314C">
      <w:start w:val="1"/>
      <w:numFmt w:val="lowerLetter"/>
      <w:lvlText w:val="%1)"/>
      <w:lvlJc w:val="left"/>
      <w:pPr>
        <w:ind w:left="116" w:hanging="488"/>
      </w:pPr>
      <w:rPr>
        <w:rFonts w:ascii="Courier New" w:eastAsia="Courier New" w:hAnsi="Courier New" w:cs="Courier New" w:hint="default"/>
        <w:b/>
        <w:bCs/>
        <w:spacing w:val="-1"/>
        <w:w w:val="100"/>
        <w:sz w:val="24"/>
        <w:szCs w:val="24"/>
        <w:lang w:val="pt-PT" w:eastAsia="pt-PT" w:bidi="pt-PT"/>
      </w:rPr>
    </w:lvl>
    <w:lvl w:ilvl="1" w:tplc="92D695E6">
      <w:numFmt w:val="bullet"/>
      <w:lvlText w:val="•"/>
      <w:lvlJc w:val="left"/>
      <w:pPr>
        <w:ind w:left="1094" w:hanging="488"/>
      </w:pPr>
      <w:rPr>
        <w:rFonts w:hint="default"/>
        <w:lang w:val="pt-PT" w:eastAsia="pt-PT" w:bidi="pt-PT"/>
      </w:rPr>
    </w:lvl>
    <w:lvl w:ilvl="2" w:tplc="314233C2">
      <w:numFmt w:val="bullet"/>
      <w:lvlText w:val="•"/>
      <w:lvlJc w:val="left"/>
      <w:pPr>
        <w:ind w:left="2068" w:hanging="488"/>
      </w:pPr>
      <w:rPr>
        <w:rFonts w:hint="default"/>
        <w:lang w:val="pt-PT" w:eastAsia="pt-PT" w:bidi="pt-PT"/>
      </w:rPr>
    </w:lvl>
    <w:lvl w:ilvl="3" w:tplc="F416A47A">
      <w:numFmt w:val="bullet"/>
      <w:lvlText w:val="•"/>
      <w:lvlJc w:val="left"/>
      <w:pPr>
        <w:ind w:left="3042" w:hanging="488"/>
      </w:pPr>
      <w:rPr>
        <w:rFonts w:hint="default"/>
        <w:lang w:val="pt-PT" w:eastAsia="pt-PT" w:bidi="pt-PT"/>
      </w:rPr>
    </w:lvl>
    <w:lvl w:ilvl="4" w:tplc="7794F7F4">
      <w:numFmt w:val="bullet"/>
      <w:lvlText w:val="•"/>
      <w:lvlJc w:val="left"/>
      <w:pPr>
        <w:ind w:left="4016" w:hanging="488"/>
      </w:pPr>
      <w:rPr>
        <w:rFonts w:hint="default"/>
        <w:lang w:val="pt-PT" w:eastAsia="pt-PT" w:bidi="pt-PT"/>
      </w:rPr>
    </w:lvl>
    <w:lvl w:ilvl="5" w:tplc="DB9A47A6">
      <w:numFmt w:val="bullet"/>
      <w:lvlText w:val="•"/>
      <w:lvlJc w:val="left"/>
      <w:pPr>
        <w:ind w:left="4990" w:hanging="488"/>
      </w:pPr>
      <w:rPr>
        <w:rFonts w:hint="default"/>
        <w:lang w:val="pt-PT" w:eastAsia="pt-PT" w:bidi="pt-PT"/>
      </w:rPr>
    </w:lvl>
    <w:lvl w:ilvl="6" w:tplc="3F88A700">
      <w:numFmt w:val="bullet"/>
      <w:lvlText w:val="•"/>
      <w:lvlJc w:val="left"/>
      <w:pPr>
        <w:ind w:left="5964" w:hanging="488"/>
      </w:pPr>
      <w:rPr>
        <w:rFonts w:hint="default"/>
        <w:lang w:val="pt-PT" w:eastAsia="pt-PT" w:bidi="pt-PT"/>
      </w:rPr>
    </w:lvl>
    <w:lvl w:ilvl="7" w:tplc="4664E6B0">
      <w:numFmt w:val="bullet"/>
      <w:lvlText w:val="•"/>
      <w:lvlJc w:val="left"/>
      <w:pPr>
        <w:ind w:left="6938" w:hanging="488"/>
      </w:pPr>
      <w:rPr>
        <w:rFonts w:hint="default"/>
        <w:lang w:val="pt-PT" w:eastAsia="pt-PT" w:bidi="pt-PT"/>
      </w:rPr>
    </w:lvl>
    <w:lvl w:ilvl="8" w:tplc="AA8439CA">
      <w:numFmt w:val="bullet"/>
      <w:lvlText w:val="•"/>
      <w:lvlJc w:val="left"/>
      <w:pPr>
        <w:ind w:left="7912" w:hanging="488"/>
      </w:pPr>
      <w:rPr>
        <w:rFonts w:hint="default"/>
        <w:lang w:val="pt-PT" w:eastAsia="pt-PT" w:bidi="pt-PT"/>
      </w:rPr>
    </w:lvl>
  </w:abstractNum>
  <w:abstractNum w:abstractNumId="2">
    <w:nsid w:val="246915A2"/>
    <w:multiLevelType w:val="hybridMultilevel"/>
    <w:tmpl w:val="20E450BE"/>
    <w:lvl w:ilvl="0" w:tplc="F2428610">
      <w:start w:val="3"/>
      <w:numFmt w:val="upperRoman"/>
      <w:lvlText w:val="%1"/>
      <w:lvlJc w:val="left"/>
      <w:pPr>
        <w:ind w:left="691" w:hanging="576"/>
      </w:pPr>
      <w:rPr>
        <w:rFonts w:ascii="Courier New" w:eastAsia="Courier New" w:hAnsi="Courier New" w:cs="Courier New" w:hint="default"/>
        <w:spacing w:val="-1"/>
        <w:w w:val="100"/>
        <w:sz w:val="24"/>
        <w:szCs w:val="24"/>
        <w:lang w:val="pt-PT" w:eastAsia="pt-PT" w:bidi="pt-PT"/>
      </w:rPr>
    </w:lvl>
    <w:lvl w:ilvl="1" w:tplc="7DA6D2F6">
      <w:numFmt w:val="bullet"/>
      <w:lvlText w:val="•"/>
      <w:lvlJc w:val="left"/>
      <w:pPr>
        <w:ind w:left="1616" w:hanging="576"/>
      </w:pPr>
      <w:rPr>
        <w:rFonts w:hint="default"/>
        <w:lang w:val="pt-PT" w:eastAsia="pt-PT" w:bidi="pt-PT"/>
      </w:rPr>
    </w:lvl>
    <w:lvl w:ilvl="2" w:tplc="CC1AA904">
      <w:numFmt w:val="bullet"/>
      <w:lvlText w:val="•"/>
      <w:lvlJc w:val="left"/>
      <w:pPr>
        <w:ind w:left="2532" w:hanging="576"/>
      </w:pPr>
      <w:rPr>
        <w:rFonts w:hint="default"/>
        <w:lang w:val="pt-PT" w:eastAsia="pt-PT" w:bidi="pt-PT"/>
      </w:rPr>
    </w:lvl>
    <w:lvl w:ilvl="3" w:tplc="93BAB582">
      <w:numFmt w:val="bullet"/>
      <w:lvlText w:val="•"/>
      <w:lvlJc w:val="left"/>
      <w:pPr>
        <w:ind w:left="3448" w:hanging="576"/>
      </w:pPr>
      <w:rPr>
        <w:rFonts w:hint="default"/>
        <w:lang w:val="pt-PT" w:eastAsia="pt-PT" w:bidi="pt-PT"/>
      </w:rPr>
    </w:lvl>
    <w:lvl w:ilvl="4" w:tplc="BFC0DBE8">
      <w:numFmt w:val="bullet"/>
      <w:lvlText w:val="•"/>
      <w:lvlJc w:val="left"/>
      <w:pPr>
        <w:ind w:left="4364" w:hanging="576"/>
      </w:pPr>
      <w:rPr>
        <w:rFonts w:hint="default"/>
        <w:lang w:val="pt-PT" w:eastAsia="pt-PT" w:bidi="pt-PT"/>
      </w:rPr>
    </w:lvl>
    <w:lvl w:ilvl="5" w:tplc="0ABAF6A8">
      <w:numFmt w:val="bullet"/>
      <w:lvlText w:val="•"/>
      <w:lvlJc w:val="left"/>
      <w:pPr>
        <w:ind w:left="5280" w:hanging="576"/>
      </w:pPr>
      <w:rPr>
        <w:rFonts w:hint="default"/>
        <w:lang w:val="pt-PT" w:eastAsia="pt-PT" w:bidi="pt-PT"/>
      </w:rPr>
    </w:lvl>
    <w:lvl w:ilvl="6" w:tplc="506A8202">
      <w:numFmt w:val="bullet"/>
      <w:lvlText w:val="•"/>
      <w:lvlJc w:val="left"/>
      <w:pPr>
        <w:ind w:left="6196" w:hanging="576"/>
      </w:pPr>
      <w:rPr>
        <w:rFonts w:hint="default"/>
        <w:lang w:val="pt-PT" w:eastAsia="pt-PT" w:bidi="pt-PT"/>
      </w:rPr>
    </w:lvl>
    <w:lvl w:ilvl="7" w:tplc="1AA0C3DA">
      <w:numFmt w:val="bullet"/>
      <w:lvlText w:val="•"/>
      <w:lvlJc w:val="left"/>
      <w:pPr>
        <w:ind w:left="7112" w:hanging="576"/>
      </w:pPr>
      <w:rPr>
        <w:rFonts w:hint="default"/>
        <w:lang w:val="pt-PT" w:eastAsia="pt-PT" w:bidi="pt-PT"/>
      </w:rPr>
    </w:lvl>
    <w:lvl w:ilvl="8" w:tplc="394EB0AC">
      <w:numFmt w:val="bullet"/>
      <w:lvlText w:val="•"/>
      <w:lvlJc w:val="left"/>
      <w:pPr>
        <w:ind w:left="8028" w:hanging="576"/>
      </w:pPr>
      <w:rPr>
        <w:rFonts w:hint="default"/>
        <w:lang w:val="pt-PT" w:eastAsia="pt-PT" w:bidi="pt-PT"/>
      </w:rPr>
    </w:lvl>
  </w:abstractNum>
  <w:abstractNum w:abstractNumId="3">
    <w:nsid w:val="25811137"/>
    <w:multiLevelType w:val="hybridMultilevel"/>
    <w:tmpl w:val="E9DE7316"/>
    <w:lvl w:ilvl="0" w:tplc="B21C6102">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2A88569B"/>
    <w:multiLevelType w:val="hybridMultilevel"/>
    <w:tmpl w:val="D9B6AD14"/>
    <w:lvl w:ilvl="0" w:tplc="83000B1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31222A50"/>
    <w:multiLevelType w:val="hybridMultilevel"/>
    <w:tmpl w:val="B958E5B8"/>
    <w:lvl w:ilvl="0" w:tplc="2E96BD4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nsid w:val="3B375B15"/>
    <w:multiLevelType w:val="hybridMultilevel"/>
    <w:tmpl w:val="337C6944"/>
    <w:lvl w:ilvl="0" w:tplc="F448FE2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3FBD6F34"/>
    <w:multiLevelType w:val="hybridMultilevel"/>
    <w:tmpl w:val="B484CCD8"/>
    <w:lvl w:ilvl="0" w:tplc="400ED8E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52D16E44"/>
    <w:multiLevelType w:val="hybridMultilevel"/>
    <w:tmpl w:val="E79A992A"/>
    <w:lvl w:ilvl="0" w:tplc="36CCBB10">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5E6A5F41"/>
    <w:multiLevelType w:val="hybridMultilevel"/>
    <w:tmpl w:val="419C6B30"/>
    <w:lvl w:ilvl="0" w:tplc="164A9BC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65AB103E"/>
    <w:multiLevelType w:val="hybridMultilevel"/>
    <w:tmpl w:val="CBD67AD6"/>
    <w:lvl w:ilvl="0" w:tplc="60004B8C">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739A39AF"/>
    <w:multiLevelType w:val="hybridMultilevel"/>
    <w:tmpl w:val="AA7E429E"/>
    <w:lvl w:ilvl="0" w:tplc="6D4C857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790635B4"/>
    <w:multiLevelType w:val="hybridMultilevel"/>
    <w:tmpl w:val="6F0A5E2A"/>
    <w:lvl w:ilvl="0" w:tplc="56C8C14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nsid w:val="7AE16FD8"/>
    <w:multiLevelType w:val="hybridMultilevel"/>
    <w:tmpl w:val="2000E2AC"/>
    <w:lvl w:ilvl="0" w:tplc="EA485DCE">
      <w:start w:val="1"/>
      <w:numFmt w:val="low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7B2101E9"/>
    <w:multiLevelType w:val="hybridMultilevel"/>
    <w:tmpl w:val="E6D2AF0E"/>
    <w:lvl w:ilvl="0" w:tplc="B1B02E2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12"/>
  </w:num>
  <w:num w:numId="3">
    <w:abstractNumId w:val="4"/>
  </w:num>
  <w:num w:numId="4">
    <w:abstractNumId w:val="6"/>
  </w:num>
  <w:num w:numId="5">
    <w:abstractNumId w:val="10"/>
  </w:num>
  <w:num w:numId="6">
    <w:abstractNumId w:val="8"/>
  </w:num>
  <w:num w:numId="7">
    <w:abstractNumId w:val="3"/>
  </w:num>
  <w:num w:numId="8">
    <w:abstractNumId w:val="5"/>
  </w:num>
  <w:num w:numId="9">
    <w:abstractNumId w:val="11"/>
  </w:num>
  <w:num w:numId="10">
    <w:abstractNumId w:val="14"/>
  </w:num>
  <w:num w:numId="11">
    <w:abstractNumId w:val="9"/>
  </w:num>
  <w:num w:numId="12">
    <w:abstractNumId w:val="13"/>
  </w:num>
  <w:num w:numId="13">
    <w:abstractNumId w:val="7"/>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521"/>
    <w:rsid w:val="00037466"/>
    <w:rsid w:val="00126695"/>
    <w:rsid w:val="002C0A27"/>
    <w:rsid w:val="002E458F"/>
    <w:rsid w:val="0036003C"/>
    <w:rsid w:val="003972BC"/>
    <w:rsid w:val="00513133"/>
    <w:rsid w:val="005E28B6"/>
    <w:rsid w:val="00605471"/>
    <w:rsid w:val="00670B4A"/>
    <w:rsid w:val="00706A1A"/>
    <w:rsid w:val="007259CF"/>
    <w:rsid w:val="007F2498"/>
    <w:rsid w:val="008045A7"/>
    <w:rsid w:val="00854EDF"/>
    <w:rsid w:val="009D2521"/>
    <w:rsid w:val="00A742D5"/>
    <w:rsid w:val="00A84AF8"/>
    <w:rsid w:val="00AD2E4D"/>
    <w:rsid w:val="00AD36B4"/>
    <w:rsid w:val="00BB5EC3"/>
    <w:rsid w:val="00C66842"/>
    <w:rsid w:val="00C7086F"/>
    <w:rsid w:val="00DC79B2"/>
    <w:rsid w:val="00DD757A"/>
    <w:rsid w:val="00FE6F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498"/>
    <w:pPr>
      <w:suppressAutoHyphens/>
    </w:pPr>
    <w:rPr>
      <w:rFonts w:ascii="Calibri" w:eastAsia="Calibri" w:hAnsi="Calibri" w:cs="Times New Roman"/>
      <w:lang w:eastAsia="zh-CN"/>
    </w:rPr>
  </w:style>
  <w:style w:type="paragraph" w:styleId="Ttulo1">
    <w:name w:val="heading 1"/>
    <w:basedOn w:val="Normal"/>
    <w:next w:val="Normal"/>
    <w:link w:val="Ttulo1Char"/>
    <w:uiPriority w:val="9"/>
    <w:qFormat/>
    <w:rsid w:val="00725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706A1A"/>
    <w:pPr>
      <w:keepNext/>
      <w:suppressAutoHyphens w:val="0"/>
      <w:spacing w:before="240" w:after="60" w:line="240" w:lineRule="auto"/>
      <w:outlineLvl w:val="1"/>
    </w:pPr>
    <w:rPr>
      <w:rFonts w:ascii="Times New Roman" w:eastAsia="MS Gothic" w:hAnsi="Times New Roman"/>
      <w:b/>
      <w:bCs/>
      <w:i/>
      <w:iCs/>
      <w:sz w:val="28"/>
      <w:szCs w:val="28"/>
      <w:lang w:val="x-none" w:eastAsia="pt-BR"/>
    </w:rPr>
  </w:style>
  <w:style w:type="paragraph" w:styleId="Ttulo3">
    <w:name w:val="heading 3"/>
    <w:basedOn w:val="Normal"/>
    <w:next w:val="Normal"/>
    <w:link w:val="Ttulo3Char"/>
    <w:qFormat/>
    <w:rsid w:val="00706A1A"/>
    <w:pPr>
      <w:keepNext/>
      <w:suppressAutoHyphens w:val="0"/>
      <w:spacing w:after="0" w:line="240" w:lineRule="auto"/>
      <w:ind w:left="2835"/>
      <w:outlineLvl w:val="2"/>
    </w:pPr>
    <w:rPr>
      <w:rFonts w:ascii="Times New Roman" w:eastAsia="Times New Roman" w:hAnsi="Times New Roman"/>
      <w:b/>
      <w:bCs/>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D2521"/>
    <w:pPr>
      <w:tabs>
        <w:tab w:val="center" w:pos="4252"/>
        <w:tab w:val="right" w:pos="8504"/>
      </w:tabs>
      <w:suppressAutoHyphens w:val="0"/>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rsid w:val="009D2521"/>
  </w:style>
  <w:style w:type="paragraph" w:styleId="Rodap">
    <w:name w:val="footer"/>
    <w:basedOn w:val="Normal"/>
    <w:link w:val="RodapChar"/>
    <w:uiPriority w:val="99"/>
    <w:unhideWhenUsed/>
    <w:rsid w:val="009D2521"/>
    <w:pPr>
      <w:tabs>
        <w:tab w:val="center" w:pos="4252"/>
        <w:tab w:val="right" w:pos="8504"/>
      </w:tabs>
      <w:suppressAutoHyphens w:val="0"/>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9D2521"/>
  </w:style>
  <w:style w:type="character" w:styleId="Hyperlink">
    <w:name w:val="Hyperlink"/>
    <w:basedOn w:val="Fontepargpadro"/>
    <w:uiPriority w:val="99"/>
    <w:unhideWhenUsed/>
    <w:rsid w:val="009D2521"/>
    <w:rPr>
      <w:color w:val="0000FF" w:themeColor="hyperlink"/>
      <w:u w:val="single"/>
    </w:rPr>
  </w:style>
  <w:style w:type="paragraph" w:styleId="Textodebalo">
    <w:name w:val="Balloon Text"/>
    <w:basedOn w:val="Normal"/>
    <w:link w:val="TextodebaloChar"/>
    <w:uiPriority w:val="99"/>
    <w:semiHidden/>
    <w:unhideWhenUsed/>
    <w:rsid w:val="009D2521"/>
    <w:pPr>
      <w:suppressAutoHyphens w:val="0"/>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D2521"/>
    <w:rPr>
      <w:rFonts w:ascii="Tahoma" w:hAnsi="Tahoma" w:cs="Tahoma"/>
      <w:sz w:val="16"/>
      <w:szCs w:val="16"/>
    </w:rPr>
  </w:style>
  <w:style w:type="paragraph" w:customStyle="1" w:styleId="Standard">
    <w:name w:val="Standard"/>
    <w:rsid w:val="007F2498"/>
    <w:pPr>
      <w:widowControl w:val="0"/>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paragraph" w:customStyle="1" w:styleId="TTULOATESTADO">
    <w:name w:val="TÍTULO ATESTADO"/>
    <w:basedOn w:val="Standard"/>
    <w:rsid w:val="007F2498"/>
    <w:pPr>
      <w:jc w:val="center"/>
    </w:pPr>
    <w:rPr>
      <w:rFonts w:ascii="Times New Roman" w:eastAsia="Times New Roman" w:hAnsi="Times New Roman" w:cs="Times New Roman"/>
      <w:b/>
      <w:bCs/>
      <w:caps/>
    </w:rPr>
  </w:style>
  <w:style w:type="paragraph" w:customStyle="1" w:styleId="ASSINATURACARGO">
    <w:name w:val="ASSINATURA CARGO"/>
    <w:basedOn w:val="Standard"/>
    <w:rsid w:val="007F2498"/>
    <w:pPr>
      <w:jc w:val="center"/>
    </w:pPr>
    <w:rPr>
      <w:rFonts w:ascii="Times New Roman" w:eastAsia="Times New Roman" w:hAnsi="Times New Roman" w:cs="Times New Roman"/>
      <w:color w:val="000000"/>
    </w:rPr>
  </w:style>
  <w:style w:type="character" w:customStyle="1" w:styleId="Ttulo2Char">
    <w:name w:val="Título 2 Char"/>
    <w:basedOn w:val="Fontepargpadro"/>
    <w:link w:val="Ttulo2"/>
    <w:uiPriority w:val="9"/>
    <w:rsid w:val="00706A1A"/>
    <w:rPr>
      <w:rFonts w:ascii="Times New Roman" w:eastAsia="MS Gothic" w:hAnsi="Times New Roman" w:cs="Times New Roman"/>
      <w:b/>
      <w:bCs/>
      <w:i/>
      <w:iCs/>
      <w:sz w:val="28"/>
      <w:szCs w:val="28"/>
      <w:lang w:val="x-none" w:eastAsia="pt-BR"/>
    </w:rPr>
  </w:style>
  <w:style w:type="character" w:customStyle="1" w:styleId="Ttulo3Char">
    <w:name w:val="Título 3 Char"/>
    <w:basedOn w:val="Fontepargpadro"/>
    <w:link w:val="Ttulo3"/>
    <w:rsid w:val="00706A1A"/>
    <w:rPr>
      <w:rFonts w:ascii="Times New Roman" w:eastAsia="Times New Roman" w:hAnsi="Times New Roman" w:cs="Times New Roman"/>
      <w:b/>
      <w:bCs/>
      <w:i/>
      <w:iCs/>
      <w:sz w:val="24"/>
      <w:szCs w:val="24"/>
      <w:lang w:val="x-none" w:eastAsia="x-none"/>
    </w:rPr>
  </w:style>
  <w:style w:type="paragraph" w:customStyle="1" w:styleId="Estilo">
    <w:name w:val="Estilo"/>
    <w:rsid w:val="00706A1A"/>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706A1A"/>
    <w:pPr>
      <w:suppressAutoHyphens w:val="0"/>
      <w:spacing w:after="0" w:line="240" w:lineRule="auto"/>
      <w:jc w:val="center"/>
    </w:pPr>
    <w:rPr>
      <w:rFonts w:ascii="Times New Roman" w:eastAsia="Times New Roman" w:hAnsi="Times New Roman"/>
      <w:b/>
      <w:bCs/>
      <w:sz w:val="24"/>
      <w:szCs w:val="24"/>
      <w:lang w:val="x-none" w:eastAsia="x-none"/>
    </w:rPr>
  </w:style>
  <w:style w:type="character" w:customStyle="1" w:styleId="TtuloChar">
    <w:name w:val="Título Char"/>
    <w:basedOn w:val="Fontepargpadro"/>
    <w:link w:val="Ttulo"/>
    <w:rsid w:val="00706A1A"/>
    <w:rPr>
      <w:rFonts w:ascii="Times New Roman" w:eastAsia="Times New Roman" w:hAnsi="Times New Roman" w:cs="Times New Roman"/>
      <w:b/>
      <w:bCs/>
      <w:sz w:val="24"/>
      <w:szCs w:val="24"/>
      <w:lang w:val="x-none" w:eastAsia="x-none"/>
    </w:rPr>
  </w:style>
  <w:style w:type="character" w:customStyle="1" w:styleId="fontstyle01">
    <w:name w:val="fontstyle01"/>
    <w:rsid w:val="00706A1A"/>
    <w:rPr>
      <w:rFonts w:ascii="Verdana-Bold" w:hAnsi="Verdana-Bold" w:hint="default"/>
      <w:b/>
      <w:bCs/>
      <w:i w:val="0"/>
      <w:iCs w:val="0"/>
      <w:color w:val="000000"/>
      <w:sz w:val="16"/>
      <w:szCs w:val="16"/>
    </w:rPr>
  </w:style>
  <w:style w:type="character" w:styleId="Forte">
    <w:name w:val="Strong"/>
    <w:uiPriority w:val="22"/>
    <w:qFormat/>
    <w:rsid w:val="00706A1A"/>
    <w:rPr>
      <w:b/>
      <w:bCs/>
    </w:rPr>
  </w:style>
  <w:style w:type="character" w:customStyle="1" w:styleId="apple-converted-space">
    <w:name w:val="apple-converted-space"/>
    <w:rsid w:val="00706A1A"/>
  </w:style>
  <w:style w:type="paragraph" w:styleId="NormalWeb">
    <w:name w:val="Normal (Web)"/>
    <w:basedOn w:val="Normal"/>
    <w:uiPriority w:val="99"/>
    <w:unhideWhenUsed/>
    <w:rsid w:val="00706A1A"/>
    <w:pPr>
      <w:suppressAutoHyphens w:val="0"/>
      <w:spacing w:before="100" w:beforeAutospacing="1" w:after="100" w:afterAutospacing="1" w:line="240" w:lineRule="auto"/>
    </w:pPr>
    <w:rPr>
      <w:rFonts w:ascii="Times" w:eastAsia="MS Mincho" w:hAnsi="Times"/>
      <w:sz w:val="24"/>
      <w:szCs w:val="24"/>
      <w:lang w:eastAsia="en-US"/>
    </w:rPr>
  </w:style>
  <w:style w:type="character" w:styleId="nfase">
    <w:name w:val="Emphasis"/>
    <w:uiPriority w:val="20"/>
    <w:qFormat/>
    <w:rsid w:val="00706A1A"/>
    <w:rPr>
      <w:i/>
      <w:iCs/>
    </w:rPr>
  </w:style>
  <w:style w:type="paragraph" w:customStyle="1" w:styleId="text-center">
    <w:name w:val="text-center"/>
    <w:basedOn w:val="Normal"/>
    <w:rsid w:val="00706A1A"/>
    <w:pPr>
      <w:suppressAutoHyphens w:val="0"/>
      <w:spacing w:before="100" w:beforeAutospacing="1" w:after="100" w:afterAutospacing="1" w:line="240" w:lineRule="auto"/>
    </w:pPr>
    <w:rPr>
      <w:rFonts w:ascii="Times" w:eastAsia="Times New Roman" w:hAnsi="Times"/>
      <w:sz w:val="24"/>
      <w:szCs w:val="24"/>
      <w:lang w:eastAsia="en-US"/>
    </w:rPr>
  </w:style>
  <w:style w:type="character" w:customStyle="1" w:styleId="publicado-dou">
    <w:name w:val="publicado-dou"/>
    <w:rsid w:val="00706A1A"/>
  </w:style>
  <w:style w:type="character" w:customStyle="1" w:styleId="publicado-dou-data">
    <w:name w:val="publicado-dou-data"/>
    <w:rsid w:val="00706A1A"/>
  </w:style>
  <w:style w:type="character" w:customStyle="1" w:styleId="pipe">
    <w:name w:val="pipe"/>
    <w:rsid w:val="00706A1A"/>
  </w:style>
  <w:style w:type="character" w:customStyle="1" w:styleId="edicao-dou">
    <w:name w:val="edicao-dou"/>
    <w:rsid w:val="00706A1A"/>
  </w:style>
  <w:style w:type="character" w:customStyle="1" w:styleId="edicao-dou-data">
    <w:name w:val="edicao-dou-data"/>
    <w:rsid w:val="00706A1A"/>
  </w:style>
  <w:style w:type="character" w:customStyle="1" w:styleId="secao-dou">
    <w:name w:val="secao-dou"/>
    <w:rsid w:val="00706A1A"/>
  </w:style>
  <w:style w:type="character" w:customStyle="1" w:styleId="secao-dou-data">
    <w:name w:val="secao-dou-data"/>
    <w:rsid w:val="00706A1A"/>
  </w:style>
  <w:style w:type="paragraph" w:styleId="PargrafodaLista">
    <w:name w:val="List Paragraph"/>
    <w:basedOn w:val="Normal"/>
    <w:uiPriority w:val="1"/>
    <w:qFormat/>
    <w:rsid w:val="00706A1A"/>
    <w:pPr>
      <w:suppressAutoHyphens w:val="0"/>
      <w:spacing w:after="0" w:line="240" w:lineRule="auto"/>
      <w:ind w:left="708"/>
    </w:pPr>
    <w:rPr>
      <w:rFonts w:ascii="Times New Roman" w:eastAsia="Times New Roman" w:hAnsi="Times New Roman"/>
      <w:sz w:val="24"/>
      <w:szCs w:val="24"/>
      <w:lang w:eastAsia="pt-BR"/>
    </w:rPr>
  </w:style>
  <w:style w:type="character" w:customStyle="1" w:styleId="UnresolvedMention">
    <w:name w:val="Unresolved Mention"/>
    <w:uiPriority w:val="99"/>
    <w:semiHidden/>
    <w:unhideWhenUsed/>
    <w:rsid w:val="00706A1A"/>
    <w:rPr>
      <w:color w:val="605E5C"/>
      <w:shd w:val="clear" w:color="auto" w:fill="E1DFDD"/>
    </w:rPr>
  </w:style>
  <w:style w:type="table" w:styleId="Tabelacomgrade">
    <w:name w:val="Table Grid"/>
    <w:basedOn w:val="Tabelanormal"/>
    <w:uiPriority w:val="59"/>
    <w:rsid w:val="00706A1A"/>
    <w:pPr>
      <w:spacing w:after="0" w:line="240" w:lineRule="auto"/>
    </w:pPr>
    <w:rPr>
      <w:rFonts w:ascii="Calibri" w:eastAsia="Times New Roman"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uiPriority w:val="99"/>
    <w:semiHidden/>
    <w:unhideWhenUsed/>
    <w:rsid w:val="00706A1A"/>
    <w:rPr>
      <w:color w:val="954F72"/>
      <w:u w:val="single"/>
    </w:rPr>
  </w:style>
  <w:style w:type="paragraph" w:styleId="Corpodetexto">
    <w:name w:val="Body Text"/>
    <w:basedOn w:val="Normal"/>
    <w:link w:val="CorpodetextoChar"/>
    <w:uiPriority w:val="1"/>
    <w:qFormat/>
    <w:rsid w:val="00C7086F"/>
    <w:pPr>
      <w:widowControl w:val="0"/>
      <w:suppressAutoHyphens w:val="0"/>
      <w:autoSpaceDE w:val="0"/>
      <w:autoSpaceDN w:val="0"/>
      <w:spacing w:after="0" w:line="240" w:lineRule="auto"/>
    </w:pPr>
    <w:rPr>
      <w:rFonts w:ascii="Courier New" w:eastAsia="Courier New" w:hAnsi="Courier New" w:cs="Courier New"/>
      <w:sz w:val="24"/>
      <w:szCs w:val="24"/>
      <w:lang w:val="pt-PT" w:eastAsia="pt-PT" w:bidi="pt-PT"/>
    </w:rPr>
  </w:style>
  <w:style w:type="character" w:customStyle="1" w:styleId="CorpodetextoChar">
    <w:name w:val="Corpo de texto Char"/>
    <w:basedOn w:val="Fontepargpadro"/>
    <w:link w:val="Corpodetexto"/>
    <w:uiPriority w:val="1"/>
    <w:rsid w:val="00C7086F"/>
    <w:rPr>
      <w:rFonts w:ascii="Courier New" w:eastAsia="Courier New" w:hAnsi="Courier New" w:cs="Courier New"/>
      <w:sz w:val="24"/>
      <w:szCs w:val="24"/>
      <w:lang w:val="pt-PT" w:eastAsia="pt-PT" w:bidi="pt-PT"/>
    </w:rPr>
  </w:style>
  <w:style w:type="character" w:customStyle="1" w:styleId="Ttulo1Char">
    <w:name w:val="Título 1 Char"/>
    <w:basedOn w:val="Fontepargpadro"/>
    <w:link w:val="Ttulo1"/>
    <w:uiPriority w:val="9"/>
    <w:rsid w:val="007259CF"/>
    <w:rPr>
      <w:rFonts w:asciiTheme="majorHAnsi" w:eastAsiaTheme="majorEastAsia" w:hAnsiTheme="majorHAnsi" w:cstheme="majorBidi"/>
      <w:b/>
      <w:bCs/>
      <w:color w:val="365F91" w:themeColor="accent1" w:themeShade="BF"/>
      <w:sz w:val="28"/>
      <w:szCs w:val="28"/>
      <w:lang w:eastAsia="zh-CN"/>
    </w:rPr>
  </w:style>
  <w:style w:type="character" w:customStyle="1" w:styleId="label">
    <w:name w:val="label"/>
    <w:basedOn w:val="Fontepargpadro"/>
    <w:rsid w:val="007259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498"/>
    <w:pPr>
      <w:suppressAutoHyphens/>
    </w:pPr>
    <w:rPr>
      <w:rFonts w:ascii="Calibri" w:eastAsia="Calibri" w:hAnsi="Calibri" w:cs="Times New Roman"/>
      <w:lang w:eastAsia="zh-CN"/>
    </w:rPr>
  </w:style>
  <w:style w:type="paragraph" w:styleId="Ttulo1">
    <w:name w:val="heading 1"/>
    <w:basedOn w:val="Normal"/>
    <w:next w:val="Normal"/>
    <w:link w:val="Ttulo1Char"/>
    <w:uiPriority w:val="9"/>
    <w:qFormat/>
    <w:rsid w:val="00725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706A1A"/>
    <w:pPr>
      <w:keepNext/>
      <w:suppressAutoHyphens w:val="0"/>
      <w:spacing w:before="240" w:after="60" w:line="240" w:lineRule="auto"/>
      <w:outlineLvl w:val="1"/>
    </w:pPr>
    <w:rPr>
      <w:rFonts w:ascii="Times New Roman" w:eastAsia="MS Gothic" w:hAnsi="Times New Roman"/>
      <w:b/>
      <w:bCs/>
      <w:i/>
      <w:iCs/>
      <w:sz w:val="28"/>
      <w:szCs w:val="28"/>
      <w:lang w:val="x-none" w:eastAsia="pt-BR"/>
    </w:rPr>
  </w:style>
  <w:style w:type="paragraph" w:styleId="Ttulo3">
    <w:name w:val="heading 3"/>
    <w:basedOn w:val="Normal"/>
    <w:next w:val="Normal"/>
    <w:link w:val="Ttulo3Char"/>
    <w:qFormat/>
    <w:rsid w:val="00706A1A"/>
    <w:pPr>
      <w:keepNext/>
      <w:suppressAutoHyphens w:val="0"/>
      <w:spacing w:after="0" w:line="240" w:lineRule="auto"/>
      <w:ind w:left="2835"/>
      <w:outlineLvl w:val="2"/>
    </w:pPr>
    <w:rPr>
      <w:rFonts w:ascii="Times New Roman" w:eastAsia="Times New Roman" w:hAnsi="Times New Roman"/>
      <w:b/>
      <w:bCs/>
      <w:i/>
      <w:i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D2521"/>
    <w:pPr>
      <w:tabs>
        <w:tab w:val="center" w:pos="4252"/>
        <w:tab w:val="right" w:pos="8504"/>
      </w:tabs>
      <w:suppressAutoHyphens w:val="0"/>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rsid w:val="009D2521"/>
  </w:style>
  <w:style w:type="paragraph" w:styleId="Rodap">
    <w:name w:val="footer"/>
    <w:basedOn w:val="Normal"/>
    <w:link w:val="RodapChar"/>
    <w:uiPriority w:val="99"/>
    <w:unhideWhenUsed/>
    <w:rsid w:val="009D2521"/>
    <w:pPr>
      <w:tabs>
        <w:tab w:val="center" w:pos="4252"/>
        <w:tab w:val="right" w:pos="8504"/>
      </w:tabs>
      <w:suppressAutoHyphens w:val="0"/>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9D2521"/>
  </w:style>
  <w:style w:type="character" w:styleId="Hyperlink">
    <w:name w:val="Hyperlink"/>
    <w:basedOn w:val="Fontepargpadro"/>
    <w:uiPriority w:val="99"/>
    <w:unhideWhenUsed/>
    <w:rsid w:val="009D2521"/>
    <w:rPr>
      <w:color w:val="0000FF" w:themeColor="hyperlink"/>
      <w:u w:val="single"/>
    </w:rPr>
  </w:style>
  <w:style w:type="paragraph" w:styleId="Textodebalo">
    <w:name w:val="Balloon Text"/>
    <w:basedOn w:val="Normal"/>
    <w:link w:val="TextodebaloChar"/>
    <w:uiPriority w:val="99"/>
    <w:semiHidden/>
    <w:unhideWhenUsed/>
    <w:rsid w:val="009D2521"/>
    <w:pPr>
      <w:suppressAutoHyphens w:val="0"/>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9D2521"/>
    <w:rPr>
      <w:rFonts w:ascii="Tahoma" w:hAnsi="Tahoma" w:cs="Tahoma"/>
      <w:sz w:val="16"/>
      <w:szCs w:val="16"/>
    </w:rPr>
  </w:style>
  <w:style w:type="paragraph" w:customStyle="1" w:styleId="Standard">
    <w:name w:val="Standard"/>
    <w:rsid w:val="007F2498"/>
    <w:pPr>
      <w:widowControl w:val="0"/>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rPr>
  </w:style>
  <w:style w:type="paragraph" w:customStyle="1" w:styleId="TTULOATESTADO">
    <w:name w:val="TÍTULO ATESTADO"/>
    <w:basedOn w:val="Standard"/>
    <w:rsid w:val="007F2498"/>
    <w:pPr>
      <w:jc w:val="center"/>
    </w:pPr>
    <w:rPr>
      <w:rFonts w:ascii="Times New Roman" w:eastAsia="Times New Roman" w:hAnsi="Times New Roman" w:cs="Times New Roman"/>
      <w:b/>
      <w:bCs/>
      <w:caps/>
    </w:rPr>
  </w:style>
  <w:style w:type="paragraph" w:customStyle="1" w:styleId="ASSINATURACARGO">
    <w:name w:val="ASSINATURA CARGO"/>
    <w:basedOn w:val="Standard"/>
    <w:rsid w:val="007F2498"/>
    <w:pPr>
      <w:jc w:val="center"/>
    </w:pPr>
    <w:rPr>
      <w:rFonts w:ascii="Times New Roman" w:eastAsia="Times New Roman" w:hAnsi="Times New Roman" w:cs="Times New Roman"/>
      <w:color w:val="000000"/>
    </w:rPr>
  </w:style>
  <w:style w:type="character" w:customStyle="1" w:styleId="Ttulo2Char">
    <w:name w:val="Título 2 Char"/>
    <w:basedOn w:val="Fontepargpadro"/>
    <w:link w:val="Ttulo2"/>
    <w:uiPriority w:val="9"/>
    <w:rsid w:val="00706A1A"/>
    <w:rPr>
      <w:rFonts w:ascii="Times New Roman" w:eastAsia="MS Gothic" w:hAnsi="Times New Roman" w:cs="Times New Roman"/>
      <w:b/>
      <w:bCs/>
      <w:i/>
      <w:iCs/>
      <w:sz w:val="28"/>
      <w:szCs w:val="28"/>
      <w:lang w:val="x-none" w:eastAsia="pt-BR"/>
    </w:rPr>
  </w:style>
  <w:style w:type="character" w:customStyle="1" w:styleId="Ttulo3Char">
    <w:name w:val="Título 3 Char"/>
    <w:basedOn w:val="Fontepargpadro"/>
    <w:link w:val="Ttulo3"/>
    <w:rsid w:val="00706A1A"/>
    <w:rPr>
      <w:rFonts w:ascii="Times New Roman" w:eastAsia="Times New Roman" w:hAnsi="Times New Roman" w:cs="Times New Roman"/>
      <w:b/>
      <w:bCs/>
      <w:i/>
      <w:iCs/>
      <w:sz w:val="24"/>
      <w:szCs w:val="24"/>
      <w:lang w:val="x-none" w:eastAsia="x-none"/>
    </w:rPr>
  </w:style>
  <w:style w:type="paragraph" w:customStyle="1" w:styleId="Estilo">
    <w:name w:val="Estilo"/>
    <w:rsid w:val="00706A1A"/>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706A1A"/>
    <w:pPr>
      <w:suppressAutoHyphens w:val="0"/>
      <w:spacing w:after="0" w:line="240" w:lineRule="auto"/>
      <w:jc w:val="center"/>
    </w:pPr>
    <w:rPr>
      <w:rFonts w:ascii="Times New Roman" w:eastAsia="Times New Roman" w:hAnsi="Times New Roman"/>
      <w:b/>
      <w:bCs/>
      <w:sz w:val="24"/>
      <w:szCs w:val="24"/>
      <w:lang w:val="x-none" w:eastAsia="x-none"/>
    </w:rPr>
  </w:style>
  <w:style w:type="character" w:customStyle="1" w:styleId="TtuloChar">
    <w:name w:val="Título Char"/>
    <w:basedOn w:val="Fontepargpadro"/>
    <w:link w:val="Ttulo"/>
    <w:rsid w:val="00706A1A"/>
    <w:rPr>
      <w:rFonts w:ascii="Times New Roman" w:eastAsia="Times New Roman" w:hAnsi="Times New Roman" w:cs="Times New Roman"/>
      <w:b/>
      <w:bCs/>
      <w:sz w:val="24"/>
      <w:szCs w:val="24"/>
      <w:lang w:val="x-none" w:eastAsia="x-none"/>
    </w:rPr>
  </w:style>
  <w:style w:type="character" w:customStyle="1" w:styleId="fontstyle01">
    <w:name w:val="fontstyle01"/>
    <w:rsid w:val="00706A1A"/>
    <w:rPr>
      <w:rFonts w:ascii="Verdana-Bold" w:hAnsi="Verdana-Bold" w:hint="default"/>
      <w:b/>
      <w:bCs/>
      <w:i w:val="0"/>
      <w:iCs w:val="0"/>
      <w:color w:val="000000"/>
      <w:sz w:val="16"/>
      <w:szCs w:val="16"/>
    </w:rPr>
  </w:style>
  <w:style w:type="character" w:styleId="Forte">
    <w:name w:val="Strong"/>
    <w:uiPriority w:val="22"/>
    <w:qFormat/>
    <w:rsid w:val="00706A1A"/>
    <w:rPr>
      <w:b/>
      <w:bCs/>
    </w:rPr>
  </w:style>
  <w:style w:type="character" w:customStyle="1" w:styleId="apple-converted-space">
    <w:name w:val="apple-converted-space"/>
    <w:rsid w:val="00706A1A"/>
  </w:style>
  <w:style w:type="paragraph" w:styleId="NormalWeb">
    <w:name w:val="Normal (Web)"/>
    <w:basedOn w:val="Normal"/>
    <w:uiPriority w:val="99"/>
    <w:unhideWhenUsed/>
    <w:rsid w:val="00706A1A"/>
    <w:pPr>
      <w:suppressAutoHyphens w:val="0"/>
      <w:spacing w:before="100" w:beforeAutospacing="1" w:after="100" w:afterAutospacing="1" w:line="240" w:lineRule="auto"/>
    </w:pPr>
    <w:rPr>
      <w:rFonts w:ascii="Times" w:eastAsia="MS Mincho" w:hAnsi="Times"/>
      <w:sz w:val="24"/>
      <w:szCs w:val="24"/>
      <w:lang w:eastAsia="en-US"/>
    </w:rPr>
  </w:style>
  <w:style w:type="character" w:styleId="nfase">
    <w:name w:val="Emphasis"/>
    <w:uiPriority w:val="20"/>
    <w:qFormat/>
    <w:rsid w:val="00706A1A"/>
    <w:rPr>
      <w:i/>
      <w:iCs/>
    </w:rPr>
  </w:style>
  <w:style w:type="paragraph" w:customStyle="1" w:styleId="text-center">
    <w:name w:val="text-center"/>
    <w:basedOn w:val="Normal"/>
    <w:rsid w:val="00706A1A"/>
    <w:pPr>
      <w:suppressAutoHyphens w:val="0"/>
      <w:spacing w:before="100" w:beforeAutospacing="1" w:after="100" w:afterAutospacing="1" w:line="240" w:lineRule="auto"/>
    </w:pPr>
    <w:rPr>
      <w:rFonts w:ascii="Times" w:eastAsia="Times New Roman" w:hAnsi="Times"/>
      <w:sz w:val="24"/>
      <w:szCs w:val="24"/>
      <w:lang w:eastAsia="en-US"/>
    </w:rPr>
  </w:style>
  <w:style w:type="character" w:customStyle="1" w:styleId="publicado-dou">
    <w:name w:val="publicado-dou"/>
    <w:rsid w:val="00706A1A"/>
  </w:style>
  <w:style w:type="character" w:customStyle="1" w:styleId="publicado-dou-data">
    <w:name w:val="publicado-dou-data"/>
    <w:rsid w:val="00706A1A"/>
  </w:style>
  <w:style w:type="character" w:customStyle="1" w:styleId="pipe">
    <w:name w:val="pipe"/>
    <w:rsid w:val="00706A1A"/>
  </w:style>
  <w:style w:type="character" w:customStyle="1" w:styleId="edicao-dou">
    <w:name w:val="edicao-dou"/>
    <w:rsid w:val="00706A1A"/>
  </w:style>
  <w:style w:type="character" w:customStyle="1" w:styleId="edicao-dou-data">
    <w:name w:val="edicao-dou-data"/>
    <w:rsid w:val="00706A1A"/>
  </w:style>
  <w:style w:type="character" w:customStyle="1" w:styleId="secao-dou">
    <w:name w:val="secao-dou"/>
    <w:rsid w:val="00706A1A"/>
  </w:style>
  <w:style w:type="character" w:customStyle="1" w:styleId="secao-dou-data">
    <w:name w:val="secao-dou-data"/>
    <w:rsid w:val="00706A1A"/>
  </w:style>
  <w:style w:type="paragraph" w:styleId="PargrafodaLista">
    <w:name w:val="List Paragraph"/>
    <w:basedOn w:val="Normal"/>
    <w:uiPriority w:val="1"/>
    <w:qFormat/>
    <w:rsid w:val="00706A1A"/>
    <w:pPr>
      <w:suppressAutoHyphens w:val="0"/>
      <w:spacing w:after="0" w:line="240" w:lineRule="auto"/>
      <w:ind w:left="708"/>
    </w:pPr>
    <w:rPr>
      <w:rFonts w:ascii="Times New Roman" w:eastAsia="Times New Roman" w:hAnsi="Times New Roman"/>
      <w:sz w:val="24"/>
      <w:szCs w:val="24"/>
      <w:lang w:eastAsia="pt-BR"/>
    </w:rPr>
  </w:style>
  <w:style w:type="character" w:customStyle="1" w:styleId="UnresolvedMention">
    <w:name w:val="Unresolved Mention"/>
    <w:uiPriority w:val="99"/>
    <w:semiHidden/>
    <w:unhideWhenUsed/>
    <w:rsid w:val="00706A1A"/>
    <w:rPr>
      <w:color w:val="605E5C"/>
      <w:shd w:val="clear" w:color="auto" w:fill="E1DFDD"/>
    </w:rPr>
  </w:style>
  <w:style w:type="table" w:styleId="Tabelacomgrade">
    <w:name w:val="Table Grid"/>
    <w:basedOn w:val="Tabelanormal"/>
    <w:uiPriority w:val="59"/>
    <w:rsid w:val="00706A1A"/>
    <w:pPr>
      <w:spacing w:after="0" w:line="240" w:lineRule="auto"/>
    </w:pPr>
    <w:rPr>
      <w:rFonts w:ascii="Calibri" w:eastAsia="Times New Roman"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uiPriority w:val="99"/>
    <w:semiHidden/>
    <w:unhideWhenUsed/>
    <w:rsid w:val="00706A1A"/>
    <w:rPr>
      <w:color w:val="954F72"/>
      <w:u w:val="single"/>
    </w:rPr>
  </w:style>
  <w:style w:type="paragraph" w:styleId="Corpodetexto">
    <w:name w:val="Body Text"/>
    <w:basedOn w:val="Normal"/>
    <w:link w:val="CorpodetextoChar"/>
    <w:uiPriority w:val="1"/>
    <w:qFormat/>
    <w:rsid w:val="00C7086F"/>
    <w:pPr>
      <w:widowControl w:val="0"/>
      <w:suppressAutoHyphens w:val="0"/>
      <w:autoSpaceDE w:val="0"/>
      <w:autoSpaceDN w:val="0"/>
      <w:spacing w:after="0" w:line="240" w:lineRule="auto"/>
    </w:pPr>
    <w:rPr>
      <w:rFonts w:ascii="Courier New" w:eastAsia="Courier New" w:hAnsi="Courier New" w:cs="Courier New"/>
      <w:sz w:val="24"/>
      <w:szCs w:val="24"/>
      <w:lang w:val="pt-PT" w:eastAsia="pt-PT" w:bidi="pt-PT"/>
    </w:rPr>
  </w:style>
  <w:style w:type="character" w:customStyle="1" w:styleId="CorpodetextoChar">
    <w:name w:val="Corpo de texto Char"/>
    <w:basedOn w:val="Fontepargpadro"/>
    <w:link w:val="Corpodetexto"/>
    <w:uiPriority w:val="1"/>
    <w:rsid w:val="00C7086F"/>
    <w:rPr>
      <w:rFonts w:ascii="Courier New" w:eastAsia="Courier New" w:hAnsi="Courier New" w:cs="Courier New"/>
      <w:sz w:val="24"/>
      <w:szCs w:val="24"/>
      <w:lang w:val="pt-PT" w:eastAsia="pt-PT" w:bidi="pt-PT"/>
    </w:rPr>
  </w:style>
  <w:style w:type="character" w:customStyle="1" w:styleId="Ttulo1Char">
    <w:name w:val="Título 1 Char"/>
    <w:basedOn w:val="Fontepargpadro"/>
    <w:link w:val="Ttulo1"/>
    <w:uiPriority w:val="9"/>
    <w:rsid w:val="007259CF"/>
    <w:rPr>
      <w:rFonts w:asciiTheme="majorHAnsi" w:eastAsiaTheme="majorEastAsia" w:hAnsiTheme="majorHAnsi" w:cstheme="majorBidi"/>
      <w:b/>
      <w:bCs/>
      <w:color w:val="365F91" w:themeColor="accent1" w:themeShade="BF"/>
      <w:sz w:val="28"/>
      <w:szCs w:val="28"/>
      <w:lang w:eastAsia="zh-CN"/>
    </w:rPr>
  </w:style>
  <w:style w:type="character" w:customStyle="1" w:styleId="label">
    <w:name w:val="label"/>
    <w:basedOn w:val="Fontepargpadro"/>
    <w:rsid w:val="0072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1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1330</Words>
  <Characters>7182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Av. Tancredo Neves, 2250 – Setor 02CEP 76.887.970 - Campo Novo de Rondônia - ROFone: 69 3239-2240/2357/2291www.camponovo.ro.gov.br</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Protocolo</dc:creator>
  <cp:lastModifiedBy>Amanda Inacio</cp:lastModifiedBy>
  <cp:revision>4</cp:revision>
  <cp:lastPrinted>2021-01-27T18:06:00Z</cp:lastPrinted>
  <dcterms:created xsi:type="dcterms:W3CDTF">2021-03-16T17:55:00Z</dcterms:created>
  <dcterms:modified xsi:type="dcterms:W3CDTF">2021-03-16T18:55:00Z</dcterms:modified>
</cp:coreProperties>
</file>